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80EF6">
      <w:pPr>
        <w:jc w:val="center"/>
        <w:rPr>
          <w:rFonts w:ascii="Times New Roman" w:hAnsi="Times New Roman" w:cs="Times New Roman"/>
          <w:b/>
          <w:sz w:val="28"/>
        </w:rPr>
      </w:pPr>
      <w:r>
        <w:rPr>
          <w:rFonts w:ascii="Times New Roman" w:hAnsi="Times New Roman" w:cs="Times New Roman"/>
          <w:b/>
          <w:sz w:val="28"/>
        </w:rPr>
        <w:t xml:space="preserve">Survey on International </w:t>
      </w:r>
      <w:r>
        <w:rPr>
          <w:rFonts w:hint="eastAsia" w:ascii="Times New Roman" w:hAnsi="Times New Roman" w:cs="Times New Roman"/>
          <w:b/>
          <w:sz w:val="28"/>
        </w:rPr>
        <w:t>J</w:t>
      </w:r>
      <w:r>
        <w:rPr>
          <w:rFonts w:ascii="Times New Roman" w:hAnsi="Times New Roman" w:cs="Times New Roman"/>
          <w:b/>
          <w:sz w:val="28"/>
        </w:rPr>
        <w:t xml:space="preserve">oint Research Project in </w:t>
      </w:r>
    </w:p>
    <w:p w14:paraId="450F450B">
      <w:pPr>
        <w:jc w:val="center"/>
        <w:rPr>
          <w:rFonts w:ascii="Times New Roman" w:hAnsi="Times New Roman" w:cs="Times New Roman"/>
          <w:b/>
          <w:sz w:val="28"/>
        </w:rPr>
      </w:pPr>
      <w:r>
        <w:rPr>
          <w:rFonts w:ascii="Times New Roman" w:hAnsi="Times New Roman" w:cs="Times New Roman"/>
          <w:b/>
          <w:sz w:val="28"/>
        </w:rPr>
        <w:t xml:space="preserve">Nuclear Science and Technology </w:t>
      </w:r>
    </w:p>
    <w:p w14:paraId="75D8A151">
      <w:pPr>
        <w:rPr>
          <w:rFonts w:ascii="Times New Roman" w:hAnsi="Times New Roman" w:cs="Times New Roman"/>
        </w:rPr>
      </w:pPr>
    </w:p>
    <w:p w14:paraId="41F942FE">
      <w:pPr>
        <w:rPr>
          <w:rFonts w:hint="eastAsia" w:ascii="Times New Roman" w:hAnsi="Times New Roman" w:cs="Times New Roman"/>
        </w:rPr>
      </w:pPr>
    </w:p>
    <w:p w14:paraId="128BEC22">
      <w:pPr>
        <w:jc w:val="center"/>
        <w:rPr>
          <w:rFonts w:ascii="Times New Roman" w:hAnsi="Times New Roman" w:cs="Times New Roman"/>
          <w:b/>
          <w:sz w:val="24"/>
        </w:rPr>
      </w:pPr>
      <w:r>
        <w:rPr>
          <w:rFonts w:ascii="Times New Roman" w:hAnsi="Times New Roman" w:cs="Times New Roman"/>
          <w:b/>
          <w:sz w:val="24"/>
        </w:rPr>
        <w:t>Introduction</w:t>
      </w:r>
    </w:p>
    <w:p w14:paraId="1CEE905F">
      <w:pPr>
        <w:jc w:val="center"/>
        <w:rPr>
          <w:rFonts w:ascii="Times New Roman" w:hAnsi="Times New Roman" w:cs="Times New Roman"/>
          <w:b/>
          <w:sz w:val="24"/>
        </w:rPr>
      </w:pPr>
    </w:p>
    <w:p w14:paraId="21269F6E">
      <w:pPr>
        <w:rPr>
          <w:rFonts w:ascii="Times New Roman" w:hAnsi="Times New Roman" w:cs="Times New Roman"/>
          <w:sz w:val="24"/>
        </w:rPr>
      </w:pPr>
      <w:r>
        <w:rPr>
          <w:rFonts w:ascii="Times New Roman" w:hAnsi="Times New Roman" w:cs="Times New Roman"/>
          <w:sz w:val="24"/>
        </w:rPr>
        <w:t>In line with its mandate, the Regional Cooperative Agreement for Research, Development and Training Related to Nuclear Science and Technology for Asia and the Pacific Regional Office (RCARO) has been putting its efforts to promote cooperative R&amp;D projects in the field of nuclear science and technology that could address technology gaps and contribute to the socioeconomic development of the Asia-Pacific countries based on their mutual interest and benefits.</w:t>
      </w:r>
      <w:bookmarkStart w:id="0" w:name="_GoBack"/>
      <w:bookmarkEnd w:id="0"/>
    </w:p>
    <w:p w14:paraId="7530E6D0">
      <w:pPr>
        <w:rPr>
          <w:rFonts w:ascii="Times New Roman" w:hAnsi="Times New Roman" w:cs="Times New Roman"/>
          <w:sz w:val="24"/>
        </w:rPr>
      </w:pPr>
      <w:r>
        <w:rPr>
          <w:rFonts w:hint="eastAsia" w:ascii="Times New Roman" w:hAnsi="Times New Roman" w:cs="Times New Roman"/>
          <w:sz w:val="24"/>
        </w:rPr>
        <w:t>I</w:t>
      </w:r>
      <w:r>
        <w:rPr>
          <w:rFonts w:ascii="Times New Roman" w:hAnsi="Times New Roman" w:cs="Times New Roman"/>
          <w:sz w:val="24"/>
        </w:rPr>
        <w:t>n this regard, RCARO is conducting a survey of the Asia-Pacific countries on joint research projects in various areas related to nuclear science and technology to explore potential shared needs and open up new possibilities for cooperation.</w:t>
      </w:r>
    </w:p>
    <w:p w14:paraId="35912F9B">
      <w:pPr>
        <w:rPr>
          <w:rFonts w:ascii="Times New Roman" w:hAnsi="Times New Roman" w:cs="Times New Roman"/>
          <w:sz w:val="24"/>
        </w:rPr>
      </w:pPr>
      <w:r>
        <w:rPr>
          <w:rFonts w:ascii="Times New Roman" w:hAnsi="Times New Roman" w:cs="Times New Roman"/>
          <w:sz w:val="24"/>
        </w:rPr>
        <w:t>It is recommended that the responders, in consultation with relevant stakeholders/experts in their respective countries, to to fill-out the survey and submit it to the RCARO</w:t>
      </w:r>
      <w:r>
        <w:rPr>
          <w:rFonts w:hint="eastAsia" w:ascii="Times New Roman" w:hAnsi="Times New Roman" w:cs="Times New Roman"/>
          <w:sz w:val="24"/>
          <w:lang w:val="en-US" w:eastAsia="ko-KR"/>
        </w:rPr>
        <w:t xml:space="preserve"> </w:t>
      </w:r>
      <w:r>
        <w:rPr>
          <w:rFonts w:hint="eastAsia" w:ascii="Times New Roman" w:hAnsi="Times New Roman" w:cs="Times New Roman"/>
          <w:sz w:val="24"/>
          <w:lang w:val="en-US" w:eastAsia="ko-KR"/>
        </w:rPr>
        <w:fldChar w:fldCharType="begin"/>
      </w:r>
      <w:r>
        <w:rPr>
          <w:rFonts w:hint="eastAsia" w:ascii="Times New Roman" w:hAnsi="Times New Roman" w:cs="Times New Roman"/>
          <w:sz w:val="24"/>
          <w:lang w:val="en-US" w:eastAsia="ko-KR"/>
        </w:rPr>
        <w:instrText xml:space="preserve"> HYPERLINK "mailto:(mcpark@rcaro.org," </w:instrText>
      </w:r>
      <w:r>
        <w:rPr>
          <w:rFonts w:hint="eastAsia" w:ascii="Times New Roman" w:hAnsi="Times New Roman" w:cs="Times New Roman"/>
          <w:sz w:val="24"/>
          <w:lang w:val="en-US" w:eastAsia="ko-KR"/>
        </w:rPr>
        <w:fldChar w:fldCharType="separate"/>
      </w:r>
      <w:r>
        <w:rPr>
          <w:rStyle w:val="7"/>
          <w:rFonts w:hint="eastAsia" w:ascii="Times New Roman" w:hAnsi="Times New Roman" w:cs="Times New Roman"/>
          <w:sz w:val="24"/>
          <w:lang w:val="en-US" w:eastAsia="ko-KR"/>
        </w:rPr>
        <w:t>(mcpark@rcaro.org,</w:t>
      </w:r>
      <w:r>
        <w:rPr>
          <w:rFonts w:hint="eastAsia" w:ascii="Times New Roman" w:hAnsi="Times New Roman" w:cs="Times New Roman"/>
          <w:sz w:val="24"/>
          <w:lang w:val="en-US" w:eastAsia="ko-KR"/>
        </w:rPr>
        <w:fldChar w:fldCharType="end"/>
      </w:r>
      <w:r>
        <w:rPr>
          <w:rFonts w:hint="eastAsia" w:ascii="Times New Roman" w:hAnsi="Times New Roman" w:cs="Times New Roman"/>
          <w:sz w:val="24"/>
          <w:lang w:val="en-US" w:eastAsia="ko-KR"/>
        </w:rPr>
        <w:t xml:space="preserve"> </w:t>
      </w:r>
      <w:r>
        <w:rPr>
          <w:rFonts w:hint="eastAsia" w:ascii="Times New Roman" w:hAnsi="Times New Roman" w:cs="Times New Roman"/>
          <w:sz w:val="24"/>
          <w:lang w:val="en-US" w:eastAsia="ko-KR"/>
        </w:rPr>
        <w:fldChar w:fldCharType="begin"/>
      </w:r>
      <w:r>
        <w:rPr>
          <w:rFonts w:hint="eastAsia" w:ascii="Times New Roman" w:hAnsi="Times New Roman" w:cs="Times New Roman"/>
          <w:sz w:val="24"/>
          <w:lang w:val="en-US" w:eastAsia="ko-KR"/>
        </w:rPr>
        <w:instrText xml:space="preserve"> HYPERLINK "mailto:vivian@rcaro.org" </w:instrText>
      </w:r>
      <w:r>
        <w:rPr>
          <w:rFonts w:hint="eastAsia" w:ascii="Times New Roman" w:hAnsi="Times New Roman" w:cs="Times New Roman"/>
          <w:sz w:val="24"/>
          <w:lang w:val="en-US" w:eastAsia="ko-KR"/>
        </w:rPr>
        <w:fldChar w:fldCharType="separate"/>
      </w:r>
      <w:r>
        <w:rPr>
          <w:rStyle w:val="7"/>
          <w:rFonts w:hint="eastAsia" w:ascii="Times New Roman" w:hAnsi="Times New Roman" w:cs="Times New Roman"/>
          <w:sz w:val="24"/>
          <w:lang w:val="en-US" w:eastAsia="ko-KR"/>
        </w:rPr>
        <w:t>vivian@rcaro.org</w:t>
      </w:r>
      <w:r>
        <w:rPr>
          <w:rFonts w:hint="eastAsia" w:ascii="Times New Roman" w:hAnsi="Times New Roman" w:cs="Times New Roman"/>
          <w:sz w:val="24"/>
          <w:lang w:val="en-US" w:eastAsia="ko-KR"/>
        </w:rPr>
        <w:fldChar w:fldCharType="end"/>
      </w:r>
      <w:r>
        <w:rPr>
          <w:rFonts w:hint="eastAsia" w:ascii="Times New Roman" w:hAnsi="Times New Roman" w:cs="Times New Roman"/>
          <w:sz w:val="24"/>
          <w:lang w:val="en-US" w:eastAsia="ko-KR"/>
        </w:rPr>
        <w:t>)</w:t>
      </w:r>
      <w:r>
        <w:rPr>
          <w:rFonts w:ascii="Times New Roman" w:hAnsi="Times New Roman" w:cs="Times New Roman"/>
          <w:sz w:val="24"/>
        </w:rPr>
        <w:t xml:space="preserve"> by </w:t>
      </w:r>
      <w:r>
        <w:rPr>
          <w:rFonts w:ascii="Times New Roman" w:hAnsi="Times New Roman" w:cs="Times New Roman"/>
          <w:b/>
          <w:sz w:val="24"/>
        </w:rPr>
        <w:t>16 December 2024</w:t>
      </w:r>
      <w:r>
        <w:rPr>
          <w:rFonts w:ascii="Times New Roman" w:hAnsi="Times New Roman" w:cs="Times New Roman"/>
          <w:sz w:val="24"/>
        </w:rPr>
        <w:t>.</w:t>
      </w:r>
    </w:p>
    <w:p w14:paraId="20BB65B5">
      <w:pPr>
        <w:rPr>
          <w:rFonts w:ascii="Times New Roman" w:hAnsi="Times New Roman" w:cs="Times New Roman"/>
          <w:sz w:val="24"/>
        </w:rPr>
      </w:pPr>
    </w:p>
    <w:p w14:paraId="50399563">
      <w:pPr>
        <w:rPr>
          <w:rFonts w:ascii="Times New Roman" w:hAnsi="Times New Roman" w:cs="Times New Roman"/>
          <w:sz w:val="24"/>
        </w:rPr>
      </w:pPr>
    </w:p>
    <w:p w14:paraId="4C24DF7D">
      <w:pPr>
        <w:jc w:val="center"/>
        <w:rPr>
          <w:rFonts w:ascii="Times New Roman" w:hAnsi="Times New Roman" w:cs="Times New Roman"/>
          <w:b/>
          <w:sz w:val="24"/>
          <w:szCs w:val="24"/>
        </w:rPr>
      </w:pPr>
      <w:r>
        <w:rPr>
          <w:rFonts w:hint="eastAsia" w:ascii="Times New Roman" w:hAnsi="Times New Roman" w:cs="Times New Roman"/>
          <w:b/>
          <w:sz w:val="24"/>
          <w:szCs w:val="24"/>
        </w:rPr>
        <w:t>Personal</w:t>
      </w:r>
      <w:r>
        <w:rPr>
          <w:rFonts w:ascii="Times New Roman" w:hAnsi="Times New Roman" w:cs="Times New Roman"/>
          <w:b/>
          <w:sz w:val="24"/>
          <w:szCs w:val="24"/>
        </w:rPr>
        <w:t xml:space="preserve"> </w:t>
      </w:r>
      <w:r>
        <w:rPr>
          <w:rFonts w:hint="eastAsia" w:ascii="Times New Roman" w:hAnsi="Times New Roman" w:cs="Times New Roman"/>
          <w:b/>
          <w:sz w:val="24"/>
          <w:szCs w:val="24"/>
        </w:rPr>
        <w:t>Information</w:t>
      </w:r>
    </w:p>
    <w:p w14:paraId="3D9EA729">
      <w:pPr>
        <w:jc w:val="center"/>
        <w:rPr>
          <w:rFonts w:ascii="Times New Roman" w:hAnsi="Times New Roman" w:cs="Times New Roman"/>
          <w:b/>
          <w:sz w:val="24"/>
          <w:szCs w:val="24"/>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4209"/>
      </w:tblGrid>
      <w:tr w14:paraId="7E4A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315" w:type="dxa"/>
            <w:vAlign w:val="center"/>
          </w:tcPr>
          <w:p w14:paraId="0A7FA731">
            <w:pPr>
              <w:spacing w:after="0" w:line="240" w:lineRule="auto"/>
              <w:jc w:val="center"/>
              <w:rPr>
                <w:rFonts w:ascii="Arial" w:hAnsi="Arial" w:cs="Arial"/>
                <w:sz w:val="22"/>
                <w:szCs w:val="24"/>
              </w:rPr>
            </w:pPr>
            <w:r>
              <w:rPr>
                <w:rFonts w:ascii="Arial" w:hAnsi="Arial" w:cs="Arial"/>
                <w:sz w:val="22"/>
                <w:szCs w:val="24"/>
              </w:rPr>
              <w:t>Name</w:t>
            </w:r>
          </w:p>
        </w:tc>
        <w:tc>
          <w:tcPr>
            <w:tcW w:w="4209" w:type="dxa"/>
            <w:vAlign w:val="center"/>
          </w:tcPr>
          <w:p w14:paraId="5E3DA75D">
            <w:pPr>
              <w:spacing w:after="0" w:line="240" w:lineRule="auto"/>
              <w:jc w:val="left"/>
              <w:rPr>
                <w:rFonts w:ascii="Times New Roman" w:hAnsi="Times New Roman" w:cs="Times New Roman"/>
                <w:sz w:val="24"/>
                <w:szCs w:val="24"/>
              </w:rPr>
            </w:pPr>
          </w:p>
        </w:tc>
      </w:tr>
      <w:tr w14:paraId="526B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315" w:type="dxa"/>
            <w:vAlign w:val="center"/>
          </w:tcPr>
          <w:p w14:paraId="0D17C562">
            <w:pPr>
              <w:spacing w:after="0" w:line="240" w:lineRule="auto"/>
              <w:jc w:val="center"/>
              <w:rPr>
                <w:rFonts w:ascii="Arial" w:hAnsi="Arial" w:cs="Arial"/>
                <w:sz w:val="22"/>
                <w:szCs w:val="24"/>
              </w:rPr>
            </w:pPr>
            <w:r>
              <w:rPr>
                <w:rFonts w:ascii="Arial" w:hAnsi="Arial" w:cs="Arial"/>
                <w:sz w:val="22"/>
                <w:szCs w:val="24"/>
              </w:rPr>
              <w:t>Position</w:t>
            </w:r>
          </w:p>
        </w:tc>
        <w:tc>
          <w:tcPr>
            <w:tcW w:w="4209" w:type="dxa"/>
            <w:vAlign w:val="center"/>
          </w:tcPr>
          <w:p w14:paraId="63FBEAC9">
            <w:pPr>
              <w:spacing w:after="0" w:line="240" w:lineRule="auto"/>
              <w:jc w:val="left"/>
              <w:rPr>
                <w:rFonts w:ascii="Times New Roman" w:hAnsi="Times New Roman" w:cs="Times New Roman"/>
                <w:sz w:val="24"/>
                <w:szCs w:val="24"/>
              </w:rPr>
            </w:pPr>
          </w:p>
        </w:tc>
      </w:tr>
      <w:tr w14:paraId="56D2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315" w:type="dxa"/>
            <w:vAlign w:val="center"/>
          </w:tcPr>
          <w:p w14:paraId="6EAAAA22">
            <w:pPr>
              <w:spacing w:after="0" w:line="240" w:lineRule="auto"/>
              <w:jc w:val="center"/>
              <w:rPr>
                <w:rFonts w:ascii="Arial" w:hAnsi="Arial" w:cs="Arial"/>
                <w:sz w:val="22"/>
                <w:szCs w:val="24"/>
              </w:rPr>
            </w:pPr>
            <w:r>
              <w:rPr>
                <w:rFonts w:ascii="Arial" w:hAnsi="Arial" w:cs="Arial"/>
                <w:sz w:val="22"/>
                <w:szCs w:val="24"/>
              </w:rPr>
              <w:t>Division</w:t>
            </w:r>
          </w:p>
        </w:tc>
        <w:tc>
          <w:tcPr>
            <w:tcW w:w="4209" w:type="dxa"/>
            <w:vAlign w:val="center"/>
          </w:tcPr>
          <w:p w14:paraId="244DC6DA">
            <w:pPr>
              <w:spacing w:after="0" w:line="240" w:lineRule="auto"/>
              <w:jc w:val="left"/>
              <w:rPr>
                <w:rFonts w:ascii="Times New Roman" w:hAnsi="Times New Roman" w:cs="Times New Roman"/>
                <w:sz w:val="24"/>
                <w:szCs w:val="24"/>
              </w:rPr>
            </w:pPr>
          </w:p>
        </w:tc>
      </w:tr>
      <w:tr w14:paraId="172C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315" w:type="dxa"/>
            <w:vAlign w:val="center"/>
          </w:tcPr>
          <w:p w14:paraId="1C198811">
            <w:pPr>
              <w:spacing w:after="0" w:line="240" w:lineRule="auto"/>
              <w:jc w:val="center"/>
              <w:rPr>
                <w:rFonts w:ascii="Arial" w:hAnsi="Arial" w:cs="Arial"/>
                <w:sz w:val="22"/>
                <w:szCs w:val="24"/>
              </w:rPr>
            </w:pPr>
            <w:r>
              <w:rPr>
                <w:rFonts w:ascii="Arial" w:hAnsi="Arial" w:cs="Arial"/>
                <w:sz w:val="22"/>
                <w:szCs w:val="24"/>
              </w:rPr>
              <w:t>Affiliation</w:t>
            </w:r>
          </w:p>
        </w:tc>
        <w:tc>
          <w:tcPr>
            <w:tcW w:w="4209" w:type="dxa"/>
            <w:vAlign w:val="center"/>
          </w:tcPr>
          <w:p w14:paraId="1A85B990">
            <w:pPr>
              <w:spacing w:after="0" w:line="240" w:lineRule="auto"/>
              <w:jc w:val="left"/>
              <w:rPr>
                <w:rFonts w:ascii="Times New Roman" w:hAnsi="Times New Roman" w:cs="Times New Roman"/>
                <w:sz w:val="24"/>
                <w:szCs w:val="24"/>
              </w:rPr>
            </w:pPr>
          </w:p>
        </w:tc>
      </w:tr>
      <w:tr w14:paraId="31C3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315" w:type="dxa"/>
            <w:vAlign w:val="center"/>
          </w:tcPr>
          <w:p w14:paraId="40EA0754">
            <w:pPr>
              <w:spacing w:after="0" w:line="240" w:lineRule="auto"/>
              <w:jc w:val="center"/>
              <w:rPr>
                <w:rFonts w:ascii="Arial" w:hAnsi="Arial" w:cs="Arial"/>
                <w:sz w:val="22"/>
                <w:szCs w:val="24"/>
              </w:rPr>
            </w:pPr>
            <w:r>
              <w:rPr>
                <w:rFonts w:ascii="Arial" w:hAnsi="Arial" w:cs="Arial"/>
                <w:sz w:val="22"/>
                <w:szCs w:val="24"/>
              </w:rPr>
              <w:t>Office/Mobile No.</w:t>
            </w:r>
          </w:p>
        </w:tc>
        <w:tc>
          <w:tcPr>
            <w:tcW w:w="4209" w:type="dxa"/>
            <w:vAlign w:val="center"/>
          </w:tcPr>
          <w:p w14:paraId="6D27FA87">
            <w:pPr>
              <w:spacing w:after="0" w:line="240" w:lineRule="auto"/>
              <w:jc w:val="left"/>
              <w:rPr>
                <w:rFonts w:ascii="Times New Roman" w:hAnsi="Times New Roman" w:cs="Times New Roman"/>
                <w:sz w:val="24"/>
                <w:szCs w:val="24"/>
              </w:rPr>
            </w:pPr>
          </w:p>
        </w:tc>
      </w:tr>
      <w:tr w14:paraId="3055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315" w:type="dxa"/>
            <w:vAlign w:val="center"/>
          </w:tcPr>
          <w:p w14:paraId="5CEB331F">
            <w:pPr>
              <w:spacing w:after="0" w:line="240" w:lineRule="auto"/>
              <w:jc w:val="center"/>
              <w:rPr>
                <w:rFonts w:ascii="Arial" w:hAnsi="Arial" w:cs="Arial"/>
                <w:sz w:val="22"/>
                <w:szCs w:val="24"/>
              </w:rPr>
            </w:pPr>
            <w:r>
              <w:rPr>
                <w:rFonts w:ascii="Arial" w:hAnsi="Arial" w:cs="Arial"/>
                <w:sz w:val="22"/>
                <w:szCs w:val="24"/>
              </w:rPr>
              <w:t>Email Address</w:t>
            </w:r>
          </w:p>
        </w:tc>
        <w:tc>
          <w:tcPr>
            <w:tcW w:w="4209" w:type="dxa"/>
            <w:vAlign w:val="center"/>
          </w:tcPr>
          <w:p w14:paraId="46150B0C">
            <w:pPr>
              <w:spacing w:after="0" w:line="240" w:lineRule="auto"/>
              <w:jc w:val="left"/>
              <w:rPr>
                <w:rFonts w:ascii="Times New Roman" w:hAnsi="Times New Roman" w:cs="Times New Roman"/>
                <w:sz w:val="24"/>
                <w:szCs w:val="24"/>
              </w:rPr>
            </w:pPr>
          </w:p>
        </w:tc>
      </w:tr>
    </w:tbl>
    <w:p w14:paraId="5F64D612">
      <w:pPr>
        <w:rPr>
          <w:rFonts w:ascii="Times New Roman" w:hAnsi="Times New Roman" w:cs="Times New Roman"/>
          <w:sz w:val="24"/>
          <w:szCs w:val="24"/>
        </w:rPr>
      </w:pPr>
    </w:p>
    <w:p w14:paraId="3A75577E">
      <w:pPr>
        <w:rPr>
          <w:rFonts w:ascii="Times New Roman" w:hAnsi="Times New Roman" w:cs="Times New Roman"/>
          <w:sz w:val="24"/>
          <w:szCs w:val="24"/>
        </w:rPr>
      </w:pPr>
    </w:p>
    <w:p w14:paraId="1956F2E7">
      <w:pPr>
        <w:widowControl/>
        <w:wordWrap/>
        <w:autoSpaceDE/>
        <w:autoSpaceDN/>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t>Survey Template</w:t>
      </w:r>
    </w:p>
    <w:p w14:paraId="7851F3A7">
      <w:pPr>
        <w:widowControl/>
        <w:wordWrap/>
        <w:autoSpaceDE/>
        <w:autoSpaceDN/>
        <w:jc w:val="center"/>
        <w:rPr>
          <w:rFonts w:ascii="Times New Roman" w:hAnsi="Times New Roman" w:cs="Times New Roman"/>
          <w:b/>
          <w:sz w:val="10"/>
          <w:szCs w:val="10"/>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3"/>
        <w:gridCol w:w="6583"/>
      </w:tblGrid>
      <w:tr w14:paraId="0406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73CB914F">
            <w:pPr>
              <w:spacing w:after="0" w:line="240" w:lineRule="auto"/>
              <w:rPr>
                <w:rFonts w:ascii="Times New Roman" w:hAnsi="Times New Roman" w:cs="Times New Roman"/>
                <w:b/>
                <w:sz w:val="24"/>
                <w:szCs w:val="24"/>
              </w:rPr>
            </w:pPr>
            <w:r>
              <w:rPr>
                <w:rFonts w:ascii="Times New Roman" w:hAnsi="Times New Roman" w:cs="Times New Roman"/>
                <w:b/>
                <w:sz w:val="24"/>
                <w:szCs w:val="24"/>
              </w:rPr>
              <w:t>Sector and Technical Area</w:t>
            </w:r>
          </w:p>
        </w:tc>
        <w:tc>
          <w:tcPr>
            <w:tcW w:w="6583" w:type="dxa"/>
            <w:tcBorders>
              <w:left w:val="double" w:color="auto" w:sz="4" w:space="0"/>
            </w:tcBorders>
          </w:tcPr>
          <w:p w14:paraId="63927105">
            <w:pPr>
              <w:spacing w:after="0" w:line="240" w:lineRule="auto"/>
              <w:rPr>
                <w:rFonts w:ascii="Times New Roman" w:hAnsi="Times New Roman" w:cs="Times New Roman"/>
                <w:i/>
                <w:sz w:val="24"/>
                <w:szCs w:val="24"/>
              </w:rPr>
            </w:pPr>
            <w:r>
              <w:rPr>
                <w:rFonts w:ascii="Times New Roman" w:hAnsi="Times New Roman" w:cs="Times New Roman"/>
                <w:i/>
                <w:sz w:val="24"/>
                <w:szCs w:val="24"/>
              </w:rPr>
              <w:t>Please refer to Annex 1 for examples.</w:t>
            </w:r>
          </w:p>
        </w:tc>
      </w:tr>
      <w:tr w14:paraId="735C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0E4B4BAC">
            <w:pPr>
              <w:spacing w:after="0" w:line="240" w:lineRule="auto"/>
              <w:rPr>
                <w:rFonts w:ascii="Times New Roman" w:hAnsi="Times New Roman" w:cs="Times New Roman"/>
                <w:b/>
                <w:sz w:val="24"/>
                <w:szCs w:val="24"/>
              </w:rPr>
            </w:pPr>
            <w:r>
              <w:rPr>
                <w:rFonts w:ascii="Times New Roman" w:hAnsi="Times New Roman" w:cs="Times New Roman"/>
                <w:b/>
                <w:sz w:val="24"/>
                <w:szCs w:val="24"/>
              </w:rPr>
              <w:t>Proposed Title</w:t>
            </w:r>
          </w:p>
        </w:tc>
        <w:tc>
          <w:tcPr>
            <w:tcW w:w="6583" w:type="dxa"/>
            <w:tcBorders>
              <w:left w:val="double" w:color="auto" w:sz="4" w:space="0"/>
            </w:tcBorders>
          </w:tcPr>
          <w:p w14:paraId="79A2BDE7">
            <w:pPr>
              <w:spacing w:after="0" w:line="240" w:lineRule="auto"/>
              <w:rPr>
                <w:rFonts w:ascii="Times New Roman" w:hAnsi="Times New Roman" w:cs="Times New Roman"/>
                <w:i/>
                <w:sz w:val="24"/>
                <w:szCs w:val="24"/>
              </w:rPr>
            </w:pPr>
            <w:r>
              <w:rPr>
                <w:rFonts w:ascii="Times New Roman" w:hAnsi="Times New Roman" w:cs="Times New Roman"/>
                <w:i/>
                <w:sz w:val="24"/>
                <w:szCs w:val="24"/>
              </w:rPr>
              <w:t>Suggest a title for the joint research project.</w:t>
            </w:r>
          </w:p>
        </w:tc>
      </w:tr>
      <w:tr w14:paraId="45D2A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34D6B0CF">
            <w:pPr>
              <w:spacing w:after="0" w:line="240" w:lineRule="auto"/>
              <w:rPr>
                <w:rFonts w:ascii="Times New Roman" w:hAnsi="Times New Roman" w:cs="Times New Roman"/>
                <w:b/>
                <w:sz w:val="24"/>
                <w:szCs w:val="24"/>
              </w:rPr>
            </w:pPr>
            <w:r>
              <w:rPr>
                <w:rFonts w:ascii="Times New Roman" w:hAnsi="Times New Roman" w:cs="Times New Roman"/>
                <w:b/>
                <w:sz w:val="24"/>
                <w:szCs w:val="24"/>
              </w:rPr>
              <w:t>Background</w:t>
            </w:r>
          </w:p>
        </w:tc>
        <w:tc>
          <w:tcPr>
            <w:tcW w:w="6583" w:type="dxa"/>
            <w:tcBorders>
              <w:left w:val="double" w:color="auto" w:sz="4" w:space="0"/>
            </w:tcBorders>
          </w:tcPr>
          <w:p w14:paraId="5F79E7F1">
            <w:pPr>
              <w:spacing w:after="0" w:line="240" w:lineRule="auto"/>
              <w:rPr>
                <w:rFonts w:ascii="Times New Roman" w:hAnsi="Times New Roman" w:cs="Times New Roman"/>
                <w:i/>
                <w:sz w:val="24"/>
                <w:szCs w:val="24"/>
              </w:rPr>
            </w:pPr>
            <w:r>
              <w:rPr>
                <w:rFonts w:hint="eastAsia" w:ascii="Times New Roman" w:hAnsi="Times New Roman" w:cs="Times New Roman"/>
                <w:i/>
                <w:sz w:val="24"/>
                <w:szCs w:val="24"/>
              </w:rPr>
              <w:t>D</w:t>
            </w:r>
            <w:r>
              <w:rPr>
                <w:rFonts w:ascii="Times New Roman" w:hAnsi="Times New Roman" w:cs="Times New Roman"/>
                <w:i/>
                <w:sz w:val="24"/>
                <w:szCs w:val="24"/>
              </w:rPr>
              <w:t>escribe the background for proposing the project based on the following items:</w:t>
            </w:r>
          </w:p>
          <w:p w14:paraId="3979326B">
            <w:pPr>
              <w:pStyle w:val="11"/>
              <w:numPr>
                <w:ilvl w:val="0"/>
                <w:numId w:val="1"/>
              </w:numPr>
              <w:spacing w:after="0" w:line="240" w:lineRule="auto"/>
              <w:ind w:leftChars="0"/>
              <w:rPr>
                <w:rFonts w:ascii="Times New Roman" w:hAnsi="Times New Roman" w:cs="Times New Roman"/>
                <w:i/>
                <w:sz w:val="24"/>
                <w:szCs w:val="24"/>
              </w:rPr>
            </w:pPr>
            <w:r>
              <w:rPr>
                <w:rFonts w:ascii="Times New Roman" w:hAnsi="Times New Roman" w:cs="Times New Roman"/>
                <w:i/>
                <w:sz w:val="24"/>
                <w:szCs w:val="24"/>
              </w:rPr>
              <w:t>National needs and priorities for the technology development</w:t>
            </w:r>
          </w:p>
          <w:p w14:paraId="3424BACB">
            <w:pPr>
              <w:pStyle w:val="11"/>
              <w:numPr>
                <w:ilvl w:val="0"/>
                <w:numId w:val="1"/>
              </w:numPr>
              <w:spacing w:after="0" w:line="240" w:lineRule="auto"/>
              <w:ind w:leftChars="0"/>
              <w:rPr>
                <w:rFonts w:ascii="Times New Roman" w:hAnsi="Times New Roman" w:cs="Times New Roman"/>
                <w:i/>
                <w:sz w:val="24"/>
                <w:szCs w:val="24"/>
              </w:rPr>
            </w:pPr>
            <w:r>
              <w:rPr>
                <w:rFonts w:hint="eastAsia" w:ascii="Times New Roman" w:hAnsi="Times New Roman" w:cs="Times New Roman"/>
                <w:i/>
                <w:sz w:val="24"/>
                <w:szCs w:val="24"/>
              </w:rPr>
              <w:t>N</w:t>
            </w:r>
            <w:r>
              <w:rPr>
                <w:rFonts w:ascii="Times New Roman" w:hAnsi="Times New Roman" w:cs="Times New Roman"/>
                <w:i/>
                <w:sz w:val="24"/>
                <w:szCs w:val="24"/>
              </w:rPr>
              <w:t>ational/international trends and gaps of the technology development</w:t>
            </w:r>
          </w:p>
          <w:p w14:paraId="513FC3E3">
            <w:pPr>
              <w:pStyle w:val="11"/>
              <w:numPr>
                <w:ilvl w:val="0"/>
                <w:numId w:val="1"/>
              </w:numPr>
              <w:spacing w:after="0" w:line="240" w:lineRule="auto"/>
              <w:ind w:leftChars="0"/>
              <w:rPr>
                <w:rFonts w:ascii="Times New Roman" w:hAnsi="Times New Roman" w:cs="Times New Roman"/>
                <w:i/>
                <w:sz w:val="24"/>
                <w:szCs w:val="24"/>
              </w:rPr>
            </w:pPr>
            <w:r>
              <w:rPr>
                <w:rFonts w:ascii="Times New Roman" w:hAnsi="Times New Roman" w:cs="Times New Roman"/>
                <w:i/>
                <w:sz w:val="24"/>
                <w:szCs w:val="24"/>
              </w:rPr>
              <w:t>Necessity and benefits of conducting the joint research project</w:t>
            </w:r>
          </w:p>
          <w:p w14:paraId="13C79A5A">
            <w:pPr>
              <w:spacing w:after="0" w:line="240" w:lineRule="auto"/>
              <w:rPr>
                <w:rFonts w:ascii="Times New Roman" w:hAnsi="Times New Roman" w:cs="Times New Roman"/>
                <w:sz w:val="24"/>
                <w:szCs w:val="24"/>
              </w:rPr>
            </w:pPr>
          </w:p>
          <w:p w14:paraId="7E5AD686">
            <w:pPr>
              <w:spacing w:after="0" w:line="240" w:lineRule="auto"/>
              <w:rPr>
                <w:rFonts w:ascii="Times New Roman" w:hAnsi="Times New Roman" w:cs="Times New Roman"/>
                <w:sz w:val="24"/>
                <w:szCs w:val="24"/>
              </w:rPr>
            </w:pPr>
          </w:p>
          <w:p w14:paraId="21855F22">
            <w:pPr>
              <w:spacing w:after="0" w:line="240" w:lineRule="auto"/>
              <w:rPr>
                <w:rFonts w:ascii="Times New Roman" w:hAnsi="Times New Roman" w:cs="Times New Roman"/>
                <w:sz w:val="24"/>
                <w:szCs w:val="24"/>
              </w:rPr>
            </w:pPr>
          </w:p>
          <w:p w14:paraId="2B49B5DD">
            <w:pPr>
              <w:spacing w:after="0" w:line="240" w:lineRule="auto"/>
              <w:rPr>
                <w:rFonts w:ascii="Times New Roman" w:hAnsi="Times New Roman" w:cs="Times New Roman"/>
                <w:sz w:val="24"/>
                <w:szCs w:val="24"/>
              </w:rPr>
            </w:pPr>
          </w:p>
        </w:tc>
      </w:tr>
      <w:tr w14:paraId="4D08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3EAD827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Overall Objective </w:t>
            </w:r>
          </w:p>
        </w:tc>
        <w:tc>
          <w:tcPr>
            <w:tcW w:w="6583" w:type="dxa"/>
            <w:tcBorders>
              <w:left w:val="double" w:color="auto" w:sz="4" w:space="0"/>
            </w:tcBorders>
          </w:tcPr>
          <w:p w14:paraId="5DE8B96F">
            <w:pPr>
              <w:spacing w:after="0" w:line="240" w:lineRule="auto"/>
              <w:rPr>
                <w:rFonts w:ascii="Times New Roman" w:hAnsi="Times New Roman" w:cs="Times New Roman"/>
                <w:i/>
                <w:sz w:val="24"/>
                <w:szCs w:val="24"/>
              </w:rPr>
            </w:pPr>
            <w:r>
              <w:rPr>
                <w:rFonts w:ascii="Times New Roman" w:hAnsi="Times New Roman" w:cs="Times New Roman"/>
                <w:i/>
                <w:sz w:val="24"/>
                <w:szCs w:val="24"/>
              </w:rPr>
              <w:t>State the overall long-term objective to which the project will contribute from the perspectives of the participating countries.</w:t>
            </w:r>
          </w:p>
          <w:p w14:paraId="6A8D7243">
            <w:pPr>
              <w:spacing w:after="0" w:line="240" w:lineRule="auto"/>
              <w:rPr>
                <w:rFonts w:ascii="Times New Roman" w:hAnsi="Times New Roman" w:cs="Times New Roman"/>
                <w:sz w:val="24"/>
                <w:szCs w:val="24"/>
              </w:rPr>
            </w:pPr>
          </w:p>
          <w:p w14:paraId="4D86A4EA">
            <w:pPr>
              <w:spacing w:after="0" w:line="240" w:lineRule="auto"/>
              <w:rPr>
                <w:rFonts w:ascii="Times New Roman" w:hAnsi="Times New Roman" w:cs="Times New Roman"/>
                <w:sz w:val="24"/>
                <w:szCs w:val="24"/>
              </w:rPr>
            </w:pPr>
          </w:p>
          <w:p w14:paraId="23141123">
            <w:pPr>
              <w:spacing w:after="0" w:line="240" w:lineRule="auto"/>
              <w:rPr>
                <w:rFonts w:ascii="Times New Roman" w:hAnsi="Times New Roman" w:cs="Times New Roman"/>
                <w:sz w:val="24"/>
                <w:szCs w:val="24"/>
              </w:rPr>
            </w:pPr>
          </w:p>
          <w:p w14:paraId="2172D2AB">
            <w:pPr>
              <w:spacing w:after="0" w:line="240" w:lineRule="auto"/>
              <w:rPr>
                <w:rFonts w:ascii="Times New Roman" w:hAnsi="Times New Roman" w:cs="Times New Roman"/>
                <w:sz w:val="24"/>
                <w:szCs w:val="24"/>
              </w:rPr>
            </w:pPr>
          </w:p>
        </w:tc>
      </w:tr>
      <w:tr w14:paraId="484F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615028B2">
            <w:pPr>
              <w:spacing w:after="0" w:line="240" w:lineRule="auto"/>
              <w:rPr>
                <w:rFonts w:ascii="Times New Roman" w:hAnsi="Times New Roman" w:cs="Times New Roman"/>
                <w:b/>
                <w:sz w:val="24"/>
                <w:szCs w:val="24"/>
              </w:rPr>
            </w:pPr>
            <w:r>
              <w:rPr>
                <w:rFonts w:ascii="Times New Roman" w:hAnsi="Times New Roman" w:cs="Times New Roman"/>
                <w:b/>
                <w:sz w:val="24"/>
                <w:szCs w:val="24"/>
              </w:rPr>
              <w:t>Cooperative Activities</w:t>
            </w:r>
          </w:p>
        </w:tc>
        <w:tc>
          <w:tcPr>
            <w:tcW w:w="6583" w:type="dxa"/>
            <w:tcBorders>
              <w:left w:val="double" w:color="auto" w:sz="4" w:space="0"/>
            </w:tcBorders>
          </w:tcPr>
          <w:p w14:paraId="3CE4FC6E">
            <w:pPr>
              <w:spacing w:after="0" w:line="240" w:lineRule="auto"/>
              <w:rPr>
                <w:rFonts w:hint="eastAsia" w:ascii="Times New Roman" w:hAnsi="Times New Roman" w:cs="Times New Roman"/>
                <w:i/>
                <w:sz w:val="24"/>
                <w:szCs w:val="24"/>
              </w:rPr>
            </w:pPr>
            <w:r>
              <w:rPr>
                <w:rFonts w:ascii="Times New Roman" w:hAnsi="Times New Roman" w:cs="Times New Roman"/>
                <w:i/>
                <w:sz w:val="24"/>
                <w:szCs w:val="24"/>
              </w:rPr>
              <w:t xml:space="preserve">Suggest possible cooperative activities that could be undertaken under the project. If possible, describe the details of technical development from year 1 to year 4. </w:t>
            </w:r>
          </w:p>
          <w:p w14:paraId="3346F020">
            <w:pPr>
              <w:spacing w:after="0" w:line="240" w:lineRule="auto"/>
              <w:rPr>
                <w:rFonts w:ascii="Times New Roman" w:hAnsi="Times New Roman" w:cs="Times New Roman"/>
                <w:sz w:val="24"/>
                <w:szCs w:val="24"/>
              </w:rPr>
            </w:pPr>
          </w:p>
          <w:p w14:paraId="29DB3289">
            <w:pPr>
              <w:spacing w:after="0" w:line="240" w:lineRule="auto"/>
              <w:rPr>
                <w:rFonts w:ascii="Times New Roman" w:hAnsi="Times New Roman" w:cs="Times New Roman"/>
                <w:sz w:val="24"/>
                <w:szCs w:val="24"/>
              </w:rPr>
            </w:pPr>
          </w:p>
          <w:p w14:paraId="402490B2">
            <w:pPr>
              <w:spacing w:after="0" w:line="240" w:lineRule="auto"/>
              <w:rPr>
                <w:rFonts w:ascii="Times New Roman" w:hAnsi="Times New Roman" w:cs="Times New Roman"/>
                <w:sz w:val="24"/>
                <w:szCs w:val="24"/>
              </w:rPr>
            </w:pPr>
          </w:p>
          <w:p w14:paraId="5B362C53">
            <w:pPr>
              <w:spacing w:after="0" w:line="240" w:lineRule="auto"/>
              <w:rPr>
                <w:rFonts w:ascii="Times New Roman" w:hAnsi="Times New Roman" w:cs="Times New Roman"/>
                <w:sz w:val="24"/>
                <w:szCs w:val="24"/>
              </w:rPr>
            </w:pPr>
          </w:p>
        </w:tc>
      </w:tr>
      <w:tr w14:paraId="23D9F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1336B2B4">
            <w:pPr>
              <w:spacing w:after="0" w:line="240" w:lineRule="auto"/>
              <w:rPr>
                <w:rFonts w:ascii="Times New Roman" w:hAnsi="Times New Roman" w:cs="Times New Roman"/>
                <w:b/>
                <w:sz w:val="24"/>
                <w:szCs w:val="24"/>
              </w:rPr>
            </w:pPr>
            <w:r>
              <w:rPr>
                <w:rFonts w:ascii="Times New Roman" w:hAnsi="Times New Roman" w:cs="Times New Roman"/>
                <w:b/>
                <w:sz w:val="24"/>
                <w:szCs w:val="24"/>
              </w:rPr>
              <w:t>National Institute/Expert</w:t>
            </w:r>
          </w:p>
        </w:tc>
        <w:tc>
          <w:tcPr>
            <w:tcW w:w="6583" w:type="dxa"/>
            <w:tcBorders>
              <w:left w:val="double" w:color="auto" w:sz="4" w:space="0"/>
            </w:tcBorders>
          </w:tcPr>
          <w:p w14:paraId="05F80DF1">
            <w:pPr>
              <w:spacing w:after="0" w:line="240" w:lineRule="auto"/>
              <w:rPr>
                <w:rFonts w:ascii="Times New Roman" w:hAnsi="Times New Roman" w:cs="Times New Roman"/>
                <w:i/>
                <w:sz w:val="24"/>
                <w:szCs w:val="24"/>
              </w:rPr>
            </w:pPr>
            <w:r>
              <w:rPr>
                <w:rFonts w:ascii="Times New Roman" w:hAnsi="Times New Roman" w:cs="Times New Roman"/>
                <w:i/>
                <w:sz w:val="24"/>
                <w:szCs w:val="24"/>
              </w:rPr>
              <w:t>Provide a list and specifications of appropriate institutes/personnel in charge of this technology in your country.</w:t>
            </w:r>
          </w:p>
          <w:p w14:paraId="3FCED8D8">
            <w:pPr>
              <w:spacing w:after="0" w:line="240" w:lineRule="auto"/>
              <w:rPr>
                <w:rFonts w:ascii="Times New Roman" w:hAnsi="Times New Roman" w:cs="Times New Roman"/>
                <w:sz w:val="24"/>
                <w:szCs w:val="24"/>
              </w:rPr>
            </w:pPr>
          </w:p>
          <w:p w14:paraId="26EF414C">
            <w:pPr>
              <w:spacing w:after="0" w:line="240" w:lineRule="auto"/>
              <w:rPr>
                <w:rFonts w:ascii="Times New Roman" w:hAnsi="Times New Roman" w:cs="Times New Roman"/>
                <w:sz w:val="24"/>
                <w:szCs w:val="24"/>
              </w:rPr>
            </w:pPr>
          </w:p>
          <w:p w14:paraId="3C61A706">
            <w:pPr>
              <w:spacing w:after="0" w:line="240" w:lineRule="auto"/>
              <w:rPr>
                <w:rFonts w:ascii="Times New Roman" w:hAnsi="Times New Roman" w:cs="Times New Roman"/>
                <w:sz w:val="24"/>
                <w:szCs w:val="24"/>
              </w:rPr>
            </w:pPr>
          </w:p>
          <w:p w14:paraId="347266AE">
            <w:pPr>
              <w:spacing w:after="0" w:line="240" w:lineRule="auto"/>
              <w:rPr>
                <w:rFonts w:ascii="Times New Roman" w:hAnsi="Times New Roman" w:cs="Times New Roman"/>
                <w:sz w:val="24"/>
                <w:szCs w:val="24"/>
              </w:rPr>
            </w:pPr>
          </w:p>
        </w:tc>
      </w:tr>
      <w:tr w14:paraId="6093D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13A60A30">
            <w:pPr>
              <w:spacing w:after="0" w:line="240" w:lineRule="auto"/>
              <w:rPr>
                <w:rFonts w:ascii="Times New Roman" w:hAnsi="Times New Roman" w:cs="Times New Roman"/>
                <w:b/>
                <w:sz w:val="24"/>
                <w:szCs w:val="24"/>
              </w:rPr>
            </w:pPr>
            <w:r>
              <w:rPr>
                <w:rFonts w:ascii="Times New Roman" w:hAnsi="Times New Roman" w:cs="Times New Roman"/>
                <w:b/>
                <w:sz w:val="24"/>
                <w:szCs w:val="24"/>
              </w:rPr>
              <w:t>Potential Counterparts</w:t>
            </w:r>
          </w:p>
        </w:tc>
        <w:tc>
          <w:tcPr>
            <w:tcW w:w="6583" w:type="dxa"/>
            <w:tcBorders>
              <w:left w:val="double" w:color="auto" w:sz="4" w:space="0"/>
            </w:tcBorders>
          </w:tcPr>
          <w:p w14:paraId="12B479CE">
            <w:pPr>
              <w:spacing w:after="0" w:line="240" w:lineRule="auto"/>
              <w:rPr>
                <w:rFonts w:ascii="Times New Roman" w:hAnsi="Times New Roman" w:cs="Times New Roman"/>
                <w:i/>
                <w:sz w:val="24"/>
                <w:szCs w:val="24"/>
              </w:rPr>
            </w:pPr>
            <w:r>
              <w:rPr>
                <w:rFonts w:ascii="Times New Roman" w:hAnsi="Times New Roman" w:cs="Times New Roman"/>
                <w:i/>
                <w:sz w:val="24"/>
                <w:szCs w:val="24"/>
              </w:rPr>
              <w:t>Indicate potential counterparts, i.e. institutes, experts, etc., in Korea and other Asia-Pacific countries if there is any.</w:t>
            </w:r>
          </w:p>
          <w:p w14:paraId="2408AC1A">
            <w:pPr>
              <w:spacing w:after="0" w:line="240" w:lineRule="auto"/>
              <w:rPr>
                <w:rFonts w:ascii="Times New Roman" w:hAnsi="Times New Roman" w:cs="Times New Roman"/>
                <w:sz w:val="24"/>
                <w:szCs w:val="24"/>
              </w:rPr>
            </w:pPr>
          </w:p>
          <w:p w14:paraId="6DF6E35E">
            <w:pPr>
              <w:spacing w:after="0" w:line="240" w:lineRule="auto"/>
              <w:rPr>
                <w:rFonts w:ascii="Times New Roman" w:hAnsi="Times New Roman" w:cs="Times New Roman"/>
                <w:sz w:val="24"/>
                <w:szCs w:val="24"/>
              </w:rPr>
            </w:pPr>
          </w:p>
          <w:p w14:paraId="70C19D2B">
            <w:pPr>
              <w:spacing w:after="0" w:line="240" w:lineRule="auto"/>
              <w:rPr>
                <w:rFonts w:ascii="Times New Roman" w:hAnsi="Times New Roman" w:cs="Times New Roman"/>
                <w:sz w:val="24"/>
                <w:szCs w:val="24"/>
              </w:rPr>
            </w:pPr>
          </w:p>
          <w:p w14:paraId="63E19812">
            <w:pPr>
              <w:spacing w:after="0" w:line="240" w:lineRule="auto"/>
              <w:rPr>
                <w:rFonts w:ascii="Times New Roman" w:hAnsi="Times New Roman" w:cs="Times New Roman"/>
                <w:sz w:val="24"/>
                <w:szCs w:val="24"/>
              </w:rPr>
            </w:pPr>
          </w:p>
        </w:tc>
      </w:tr>
      <w:tr w14:paraId="7A26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4393713F">
            <w:pPr>
              <w:spacing w:after="0" w:line="240" w:lineRule="auto"/>
              <w:rPr>
                <w:rFonts w:ascii="Times New Roman" w:hAnsi="Times New Roman" w:cs="Times New Roman"/>
                <w:b/>
                <w:sz w:val="24"/>
                <w:szCs w:val="24"/>
              </w:rPr>
            </w:pPr>
            <w:r>
              <w:rPr>
                <w:rFonts w:hint="eastAsia" w:ascii="Times New Roman" w:hAnsi="Times New Roman" w:cs="Times New Roman"/>
                <w:b/>
                <w:sz w:val="24"/>
                <w:szCs w:val="24"/>
              </w:rPr>
              <w:t>S</w:t>
            </w:r>
            <w:r>
              <w:rPr>
                <w:rFonts w:ascii="Times New Roman" w:hAnsi="Times New Roman" w:cs="Times New Roman"/>
                <w:b/>
                <w:sz w:val="24"/>
                <w:szCs w:val="24"/>
              </w:rPr>
              <w:t>takeholders and Partnerships</w:t>
            </w:r>
          </w:p>
        </w:tc>
        <w:tc>
          <w:tcPr>
            <w:tcW w:w="6583" w:type="dxa"/>
            <w:tcBorders>
              <w:left w:val="double" w:color="auto" w:sz="4" w:space="0"/>
            </w:tcBorders>
          </w:tcPr>
          <w:p w14:paraId="35A425AA">
            <w:pPr>
              <w:spacing w:after="0" w:line="240" w:lineRule="auto"/>
              <w:rPr>
                <w:rFonts w:ascii="Times New Roman" w:hAnsi="Times New Roman" w:cs="Times New Roman"/>
                <w:i/>
                <w:sz w:val="24"/>
                <w:szCs w:val="24"/>
              </w:rPr>
            </w:pPr>
            <w:r>
              <w:rPr>
                <w:rFonts w:ascii="Times New Roman" w:hAnsi="Times New Roman" w:cs="Times New Roman"/>
                <w:i/>
                <w:sz w:val="24"/>
                <w:szCs w:val="24"/>
              </w:rPr>
              <w:t>List the authorities/stakeholders/beneficiaries who will be engaged in this project.</w:t>
            </w:r>
          </w:p>
          <w:p w14:paraId="0544CCE4">
            <w:pPr>
              <w:spacing w:after="0" w:line="240" w:lineRule="auto"/>
              <w:rPr>
                <w:rFonts w:ascii="Times New Roman" w:hAnsi="Times New Roman" w:cs="Times New Roman"/>
                <w:i/>
                <w:sz w:val="24"/>
                <w:szCs w:val="24"/>
              </w:rPr>
            </w:pPr>
          </w:p>
          <w:p w14:paraId="0EEA7415">
            <w:pPr>
              <w:spacing w:after="0" w:line="240" w:lineRule="auto"/>
              <w:rPr>
                <w:rFonts w:ascii="Times New Roman" w:hAnsi="Times New Roman" w:cs="Times New Roman"/>
                <w:i/>
                <w:sz w:val="24"/>
                <w:szCs w:val="24"/>
              </w:rPr>
            </w:pPr>
          </w:p>
          <w:p w14:paraId="275F5CD7">
            <w:pPr>
              <w:spacing w:after="0" w:line="240" w:lineRule="auto"/>
              <w:rPr>
                <w:rFonts w:ascii="Times New Roman" w:hAnsi="Times New Roman" w:cs="Times New Roman"/>
                <w:i/>
                <w:sz w:val="24"/>
                <w:szCs w:val="24"/>
              </w:rPr>
            </w:pPr>
          </w:p>
          <w:p w14:paraId="0A6C5C86">
            <w:pPr>
              <w:spacing w:after="0" w:line="240" w:lineRule="auto"/>
              <w:rPr>
                <w:rFonts w:ascii="Times New Roman" w:hAnsi="Times New Roman" w:cs="Times New Roman"/>
                <w:i/>
                <w:sz w:val="24"/>
                <w:szCs w:val="24"/>
              </w:rPr>
            </w:pPr>
          </w:p>
        </w:tc>
      </w:tr>
      <w:tr w14:paraId="21E2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4079D150">
            <w:pPr>
              <w:spacing w:after="0" w:line="240" w:lineRule="auto"/>
              <w:rPr>
                <w:rFonts w:hint="eastAsia" w:ascii="Times New Roman" w:hAnsi="Times New Roman" w:cs="Times New Roman"/>
                <w:b/>
                <w:sz w:val="24"/>
                <w:szCs w:val="24"/>
              </w:rPr>
            </w:pPr>
            <w:r>
              <w:rPr>
                <w:rFonts w:hint="eastAsia" w:ascii="Times New Roman" w:hAnsi="Times New Roman" w:cs="Times New Roman"/>
                <w:b/>
                <w:sz w:val="24"/>
                <w:szCs w:val="24"/>
              </w:rPr>
              <w:t>E</w:t>
            </w:r>
            <w:r>
              <w:rPr>
                <w:rFonts w:ascii="Times New Roman" w:hAnsi="Times New Roman" w:cs="Times New Roman"/>
                <w:b/>
                <w:sz w:val="24"/>
                <w:szCs w:val="24"/>
              </w:rPr>
              <w:t>xpected Outputs and Outcomes</w:t>
            </w:r>
          </w:p>
        </w:tc>
        <w:tc>
          <w:tcPr>
            <w:tcW w:w="6583" w:type="dxa"/>
            <w:tcBorders>
              <w:left w:val="double" w:color="auto" w:sz="4" w:space="0"/>
            </w:tcBorders>
          </w:tcPr>
          <w:p w14:paraId="65039FBD">
            <w:pPr>
              <w:spacing w:after="0" w:line="240" w:lineRule="auto"/>
              <w:rPr>
                <w:rFonts w:ascii="Times New Roman" w:hAnsi="Times New Roman" w:cs="Times New Roman"/>
                <w:i/>
                <w:sz w:val="24"/>
                <w:szCs w:val="24"/>
              </w:rPr>
            </w:pPr>
            <w:r>
              <w:rPr>
                <w:rFonts w:hint="eastAsia" w:ascii="Times New Roman" w:hAnsi="Times New Roman" w:cs="Times New Roman"/>
                <w:i/>
                <w:sz w:val="24"/>
                <w:szCs w:val="24"/>
              </w:rPr>
              <w:t>S</w:t>
            </w:r>
            <w:r>
              <w:rPr>
                <w:rFonts w:ascii="Times New Roman" w:hAnsi="Times New Roman" w:cs="Times New Roman"/>
                <w:i/>
                <w:sz w:val="24"/>
                <w:szCs w:val="24"/>
              </w:rPr>
              <w:t>tate the expected outputs and outcomes, qualitatively and quantitatively if possible, that your country could achieve through the project.</w:t>
            </w:r>
          </w:p>
          <w:p w14:paraId="57141377">
            <w:pPr>
              <w:spacing w:after="0" w:line="240" w:lineRule="auto"/>
              <w:rPr>
                <w:rFonts w:ascii="Times New Roman" w:hAnsi="Times New Roman" w:cs="Times New Roman"/>
                <w:i/>
                <w:sz w:val="24"/>
                <w:szCs w:val="24"/>
              </w:rPr>
            </w:pPr>
          </w:p>
          <w:p w14:paraId="383B9519">
            <w:pPr>
              <w:spacing w:after="0" w:line="240" w:lineRule="auto"/>
              <w:rPr>
                <w:rFonts w:ascii="Times New Roman" w:hAnsi="Times New Roman" w:cs="Times New Roman"/>
                <w:i/>
                <w:sz w:val="24"/>
                <w:szCs w:val="24"/>
              </w:rPr>
            </w:pPr>
          </w:p>
          <w:p w14:paraId="60D3A3E4">
            <w:pPr>
              <w:spacing w:after="0" w:line="240" w:lineRule="auto"/>
              <w:rPr>
                <w:rFonts w:ascii="Times New Roman" w:hAnsi="Times New Roman" w:cs="Times New Roman"/>
                <w:i/>
                <w:sz w:val="24"/>
                <w:szCs w:val="24"/>
              </w:rPr>
            </w:pPr>
          </w:p>
          <w:p w14:paraId="1C5FCA59">
            <w:pPr>
              <w:spacing w:after="0" w:line="240" w:lineRule="auto"/>
              <w:rPr>
                <w:rFonts w:ascii="Times New Roman" w:hAnsi="Times New Roman" w:cs="Times New Roman"/>
                <w:i/>
                <w:sz w:val="24"/>
                <w:szCs w:val="24"/>
              </w:rPr>
            </w:pPr>
          </w:p>
        </w:tc>
      </w:tr>
      <w:tr w14:paraId="62ED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3" w:type="dxa"/>
            <w:tcBorders>
              <w:right w:val="double" w:color="auto" w:sz="4" w:space="0"/>
            </w:tcBorders>
          </w:tcPr>
          <w:p w14:paraId="7C0AB38E">
            <w:pPr>
              <w:spacing w:after="0" w:line="240" w:lineRule="auto"/>
              <w:rPr>
                <w:rFonts w:ascii="Times New Roman" w:hAnsi="Times New Roman" w:cs="Times New Roman"/>
                <w:b/>
                <w:sz w:val="24"/>
                <w:szCs w:val="24"/>
              </w:rPr>
            </w:pPr>
            <w:r>
              <w:rPr>
                <w:rFonts w:ascii="Times New Roman" w:hAnsi="Times New Roman" w:cs="Times New Roman"/>
                <w:b/>
                <w:sz w:val="24"/>
                <w:szCs w:val="24"/>
              </w:rPr>
              <w:t>Research Fund</w:t>
            </w:r>
          </w:p>
        </w:tc>
        <w:tc>
          <w:tcPr>
            <w:tcW w:w="6583" w:type="dxa"/>
            <w:tcBorders>
              <w:left w:val="double" w:color="auto" w:sz="4" w:space="0"/>
            </w:tcBorders>
          </w:tcPr>
          <w:p w14:paraId="2956315B">
            <w:pPr>
              <w:spacing w:after="0" w:line="240" w:lineRule="auto"/>
              <w:rPr>
                <w:rFonts w:ascii="Times New Roman" w:hAnsi="Times New Roman" w:cs="Times New Roman"/>
                <w:i/>
                <w:sz w:val="24"/>
                <w:szCs w:val="24"/>
              </w:rPr>
            </w:pPr>
            <w:r>
              <w:rPr>
                <w:rFonts w:hint="eastAsia" w:ascii="Times New Roman" w:hAnsi="Times New Roman" w:cs="Times New Roman"/>
                <w:i/>
                <w:sz w:val="24"/>
                <w:szCs w:val="24"/>
              </w:rPr>
              <w:t>I</w:t>
            </w:r>
            <w:r>
              <w:rPr>
                <w:rFonts w:ascii="Times New Roman" w:hAnsi="Times New Roman" w:cs="Times New Roman"/>
                <w:i/>
                <w:sz w:val="24"/>
                <w:szCs w:val="24"/>
              </w:rPr>
              <w:t>ndicate the expected duration and budget required to plan and implement the project.</w:t>
            </w:r>
          </w:p>
          <w:p w14:paraId="66CC3FAE">
            <w:pPr>
              <w:spacing w:after="0" w:line="240" w:lineRule="auto"/>
              <w:rPr>
                <w:rFonts w:ascii="Times New Roman" w:hAnsi="Times New Roman" w:cs="Times New Roman"/>
                <w:i/>
                <w:sz w:val="24"/>
                <w:szCs w:val="24"/>
              </w:rPr>
            </w:pPr>
            <w:r>
              <w:rPr>
                <w:rFonts w:hint="eastAsia" w:ascii="Times New Roman" w:hAnsi="Times New Roman" w:cs="Times New Roman"/>
                <w:i/>
                <w:sz w:val="24"/>
                <w:szCs w:val="24"/>
              </w:rPr>
              <w:t>I</w:t>
            </w:r>
            <w:r>
              <w:rPr>
                <w:rFonts w:ascii="Times New Roman" w:hAnsi="Times New Roman" w:cs="Times New Roman"/>
                <w:i/>
                <w:sz w:val="24"/>
                <w:szCs w:val="24"/>
              </w:rPr>
              <w:t>s there any extrabudgetary funding or in-kind contribution possibilities from potential partners?</w:t>
            </w:r>
          </w:p>
          <w:p w14:paraId="0970F086">
            <w:pPr>
              <w:spacing w:after="0" w:line="240" w:lineRule="auto"/>
              <w:rPr>
                <w:rFonts w:ascii="Times New Roman" w:hAnsi="Times New Roman" w:cs="Times New Roman"/>
                <w:i/>
                <w:sz w:val="24"/>
                <w:szCs w:val="24"/>
              </w:rPr>
            </w:pPr>
          </w:p>
          <w:p w14:paraId="306512BC">
            <w:pPr>
              <w:spacing w:after="0" w:line="240" w:lineRule="auto"/>
              <w:rPr>
                <w:rFonts w:ascii="Times New Roman" w:hAnsi="Times New Roman" w:cs="Times New Roman"/>
                <w:i/>
                <w:sz w:val="24"/>
                <w:szCs w:val="24"/>
              </w:rPr>
            </w:pPr>
          </w:p>
          <w:p w14:paraId="419742E0">
            <w:pPr>
              <w:spacing w:after="0" w:line="240" w:lineRule="auto"/>
              <w:rPr>
                <w:rFonts w:ascii="Times New Roman" w:hAnsi="Times New Roman" w:cs="Times New Roman"/>
                <w:i/>
                <w:sz w:val="24"/>
                <w:szCs w:val="24"/>
              </w:rPr>
            </w:pPr>
          </w:p>
        </w:tc>
      </w:tr>
    </w:tbl>
    <w:p w14:paraId="2EEEC1C1">
      <w:pPr>
        <w:rPr>
          <w:rFonts w:ascii="Times New Roman" w:hAnsi="Times New Roman" w:cs="Times New Roman"/>
          <w:sz w:val="24"/>
          <w:szCs w:val="24"/>
        </w:rPr>
      </w:pPr>
    </w:p>
    <w:p w14:paraId="69A5FEB3">
      <w:pPr>
        <w:rPr>
          <w:rFonts w:ascii="Times New Roman" w:hAnsi="Times New Roman" w:cs="Times New Roman"/>
          <w:b/>
          <w:sz w:val="24"/>
          <w:szCs w:val="24"/>
        </w:rPr>
      </w:pPr>
      <w:r>
        <w:rPr>
          <w:rFonts w:ascii="Times New Roman" w:hAnsi="Times New Roman" w:cs="Times New Roman"/>
          <w:b/>
          <w:sz w:val="24"/>
          <w:szCs w:val="24"/>
        </w:rPr>
        <w:br w:type="page"/>
      </w:r>
    </w:p>
    <w:p w14:paraId="5758D720">
      <w:pPr>
        <w:jc w:val="right"/>
        <w:rPr>
          <w:rFonts w:ascii="Times New Roman" w:hAnsi="Times New Roman" w:cs="Times New Roman"/>
          <w:b/>
          <w:sz w:val="24"/>
          <w:szCs w:val="24"/>
        </w:rPr>
      </w:pPr>
      <w:r>
        <w:rPr>
          <w:rFonts w:hint="eastAsia" w:ascii="Times New Roman" w:hAnsi="Times New Roman" w:cs="Times New Roman"/>
          <w:b/>
          <w:sz w:val="24"/>
          <w:szCs w:val="24"/>
        </w:rPr>
        <w:t>A</w:t>
      </w:r>
      <w:r>
        <w:rPr>
          <w:rFonts w:ascii="Times New Roman" w:hAnsi="Times New Roman" w:cs="Times New Roman"/>
          <w:b/>
          <w:sz w:val="24"/>
          <w:szCs w:val="24"/>
        </w:rPr>
        <w:t>nnex 1</w:t>
      </w:r>
    </w:p>
    <w:p w14:paraId="78D6CCDB">
      <w:pPr>
        <w:rPr>
          <w:rFonts w:hint="eastAsia" w:ascii="Times New Roman" w:hAnsi="Times New Roman" w:cs="Times New Roman"/>
          <w:b/>
          <w:sz w:val="24"/>
          <w:szCs w:val="24"/>
        </w:rPr>
      </w:pPr>
    </w:p>
    <w:p w14:paraId="726D3445">
      <w:pPr>
        <w:jc w:val="center"/>
        <w:rPr>
          <w:rFonts w:ascii="Times New Roman" w:hAnsi="Times New Roman" w:cs="Times New Roman"/>
          <w:b/>
          <w:sz w:val="24"/>
          <w:szCs w:val="24"/>
        </w:rPr>
      </w:pPr>
      <w:r>
        <w:rPr>
          <w:rFonts w:hint="eastAsia" w:ascii="Times New Roman" w:hAnsi="Times New Roman" w:cs="Times New Roman"/>
          <w:b/>
          <w:sz w:val="24"/>
          <w:szCs w:val="24"/>
        </w:rPr>
        <w:t>E</w:t>
      </w:r>
      <w:r>
        <w:rPr>
          <w:rFonts w:ascii="Times New Roman" w:hAnsi="Times New Roman" w:cs="Times New Roman"/>
          <w:b/>
          <w:sz w:val="24"/>
          <w:szCs w:val="24"/>
        </w:rPr>
        <w:t>xamples of Sectors and Technical Areas for the Joint Research Project</w:t>
      </w:r>
    </w:p>
    <w:p w14:paraId="6F3372A6">
      <w:pPr>
        <w:rPr>
          <w:rFonts w:ascii="Times New Roman" w:hAnsi="Times New Roman" w:cs="Times New Roman"/>
          <w:b/>
          <w:sz w:val="24"/>
          <w:szCs w:val="24"/>
        </w:rPr>
      </w:pPr>
    </w:p>
    <w:tbl>
      <w:tblPr>
        <w:tblStyle w:val="14"/>
        <w:tblW w:w="8500" w:type="dxa"/>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2268"/>
        <w:gridCol w:w="6232"/>
      </w:tblGrid>
      <w:tr w14:paraId="5556BB51">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Ex>
        <w:trPr>
          <w:trHeight w:val="330" w:hRule="atLeast"/>
        </w:trPr>
        <w:tc>
          <w:tcPr>
            <w:tcW w:w="2268" w:type="dxa"/>
            <w:tcBorders>
              <w:bottom w:val="single" w:color="666666" w:themeColor="text1" w:themeTint="99" w:sz="12" w:space="0"/>
              <w:insideH w:val="single" w:sz="12" w:space="0"/>
            </w:tcBorders>
            <w:noWrap/>
          </w:tcPr>
          <w:p w14:paraId="335158F5">
            <w:pPr>
              <w:widowControl/>
              <w:wordWrap/>
              <w:autoSpaceDE/>
              <w:autoSpaceDN/>
              <w:spacing w:after="0" w:line="240" w:lineRule="auto"/>
              <w:jc w:val="left"/>
              <w:rPr>
                <w:rFonts w:ascii="맑은 고딕" w:hAnsi="맑은 고딕" w:eastAsia="맑은 고딕" w:cs="굴림"/>
                <w:b/>
                <w:bCs/>
                <w:color w:val="000000"/>
                <w:kern w:val="0"/>
              </w:rPr>
            </w:pPr>
            <w:r>
              <w:rPr>
                <w:rFonts w:ascii="맑은 고딕" w:hAnsi="맑은 고딕" w:eastAsia="맑은 고딕" w:cs="굴림"/>
                <w:b/>
                <w:bCs/>
                <w:color w:val="000000"/>
                <w:kern w:val="0"/>
              </w:rPr>
              <w:t>Sectors</w:t>
            </w:r>
          </w:p>
        </w:tc>
        <w:tc>
          <w:tcPr>
            <w:tcW w:w="6232" w:type="dxa"/>
            <w:tcBorders>
              <w:bottom w:val="single" w:color="666666" w:themeColor="text1" w:themeTint="99" w:sz="12" w:space="0"/>
              <w:insideH w:val="single" w:sz="12" w:space="0"/>
            </w:tcBorders>
            <w:noWrap/>
          </w:tcPr>
          <w:p w14:paraId="52CE7476">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Technical</w:t>
            </w:r>
            <w:r>
              <w:rPr>
                <w:rFonts w:ascii="맑은 고딕" w:hAnsi="맑은 고딕" w:eastAsia="맑은 고딕" w:cs="굴림"/>
                <w:b/>
                <w:bCs/>
                <w:color w:val="000000"/>
                <w:kern w:val="0"/>
              </w:rPr>
              <w:t xml:space="preserve"> </w:t>
            </w:r>
            <w:r>
              <w:rPr>
                <w:rFonts w:hint="eastAsia" w:ascii="맑은 고딕" w:hAnsi="맑은 고딕" w:eastAsia="맑은 고딕" w:cs="굴림"/>
                <w:b/>
                <w:bCs/>
                <w:color w:val="000000"/>
                <w:kern w:val="0"/>
              </w:rPr>
              <w:t>Area</w:t>
            </w:r>
          </w:p>
        </w:tc>
      </w:tr>
      <w:tr w14:paraId="101C1AA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restart"/>
            <w:noWrap/>
          </w:tcPr>
          <w:p w14:paraId="7B5CF434">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Agriculture</w:t>
            </w:r>
          </w:p>
        </w:tc>
        <w:tc>
          <w:tcPr>
            <w:tcW w:w="6232" w:type="dxa"/>
            <w:noWrap/>
          </w:tcPr>
          <w:p w14:paraId="381170AB">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Food irradiation</w:t>
            </w:r>
          </w:p>
        </w:tc>
      </w:tr>
      <w:tr w14:paraId="2474540B">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21382E6C">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0359BB55">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Plant Breeding</w:t>
            </w:r>
          </w:p>
        </w:tc>
      </w:tr>
      <w:tr w14:paraId="60EFE1C2">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1DC8EB43">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3FF624D5">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Food Safety and Security</w:t>
            </w:r>
          </w:p>
        </w:tc>
      </w:tr>
      <w:tr w14:paraId="3DB3F0E2">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6DB4BC45">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49A79961">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Land Use-Soil Erosion and Contamination/Fertility</w:t>
            </w:r>
          </w:p>
        </w:tc>
      </w:tr>
      <w:tr w14:paraId="505EA08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3B2CF55A">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46CD6313">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Animal Health/Nutrition/Reproduction</w:t>
            </w:r>
          </w:p>
        </w:tc>
      </w:tr>
      <w:tr w14:paraId="16927360">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restart"/>
            <w:noWrap/>
          </w:tcPr>
          <w:p w14:paraId="59411F9A">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Environment</w:t>
            </w:r>
          </w:p>
        </w:tc>
        <w:tc>
          <w:tcPr>
            <w:tcW w:w="6232" w:type="dxa"/>
            <w:noWrap/>
          </w:tcPr>
          <w:p w14:paraId="32663881">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Air Pollution Monitoring</w:t>
            </w:r>
          </w:p>
        </w:tc>
      </w:tr>
      <w:tr w14:paraId="63B9A8CD">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0B60DA6F">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1DA87C6A">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Coastal and Marine Pollution Monitoring</w:t>
            </w:r>
          </w:p>
        </w:tc>
      </w:tr>
      <w:tr w14:paraId="4E2EC7F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648DA673">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29376BC9">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Water Resource Management</w:t>
            </w:r>
          </w:p>
        </w:tc>
      </w:tr>
      <w:tr w14:paraId="74DCE7FC">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restart"/>
            <w:noWrap/>
          </w:tcPr>
          <w:p w14:paraId="73BA8002">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Human Health</w:t>
            </w:r>
          </w:p>
        </w:tc>
        <w:tc>
          <w:tcPr>
            <w:tcW w:w="6232" w:type="dxa"/>
            <w:noWrap/>
          </w:tcPr>
          <w:p w14:paraId="54CDC3C9">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Radiation Oncology</w:t>
            </w:r>
          </w:p>
        </w:tc>
      </w:tr>
      <w:tr w14:paraId="69320C30">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59BC92F3">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325E5D67">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Nuclear Medicine</w:t>
            </w:r>
          </w:p>
        </w:tc>
      </w:tr>
      <w:tr w14:paraId="1BABC67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400A6A20">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6A961B8C">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Medical Physics</w:t>
            </w:r>
          </w:p>
        </w:tc>
      </w:tr>
      <w:tr w14:paraId="4345A42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27E99FB2">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48A028AF">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Radioimmunoassay(RIA)</w:t>
            </w:r>
          </w:p>
        </w:tc>
      </w:tr>
      <w:tr w14:paraId="1A32BC6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61B8540C">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777D3A4E">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Nutrition</w:t>
            </w:r>
          </w:p>
        </w:tc>
      </w:tr>
      <w:tr w14:paraId="30B9918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restart"/>
            <w:noWrap/>
          </w:tcPr>
          <w:p w14:paraId="2772447C">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Industry</w:t>
            </w:r>
          </w:p>
        </w:tc>
        <w:tc>
          <w:tcPr>
            <w:tcW w:w="6232" w:type="dxa"/>
            <w:noWrap/>
          </w:tcPr>
          <w:p w14:paraId="65BA220F">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Radiation Processing</w:t>
            </w:r>
          </w:p>
        </w:tc>
      </w:tr>
      <w:tr w14:paraId="5E4ADDF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5A11FB4E">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7EE2CFCD">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Nuclear Tracer and Sealed Sources</w:t>
            </w:r>
          </w:p>
        </w:tc>
      </w:tr>
      <w:tr w14:paraId="35CCA90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7932152F">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11639EB8">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Non-destructive Testing/NDE/Advanced CT</w:t>
            </w:r>
          </w:p>
        </w:tc>
      </w:tr>
      <w:tr w14:paraId="1844E04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restart"/>
            <w:noWrap/>
          </w:tcPr>
          <w:p w14:paraId="077D1D28">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Radiation Safety</w:t>
            </w:r>
          </w:p>
        </w:tc>
        <w:tc>
          <w:tcPr>
            <w:tcW w:w="6232" w:type="dxa"/>
            <w:noWrap/>
          </w:tcPr>
          <w:p w14:paraId="65D43011">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Regulatory Management of Radiation Safety Infrastructure</w:t>
            </w:r>
          </w:p>
        </w:tc>
      </w:tr>
      <w:tr w14:paraId="6FDB7574">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255CF769">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7A8C3508">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Safety Measures &amp; Emergency Response Techniques</w:t>
            </w:r>
          </w:p>
        </w:tc>
      </w:tr>
      <w:tr w14:paraId="24E74D8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restart"/>
            <w:noWrap/>
          </w:tcPr>
          <w:p w14:paraId="5135E597">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Energy Planning</w:t>
            </w:r>
          </w:p>
        </w:tc>
        <w:tc>
          <w:tcPr>
            <w:tcW w:w="6232" w:type="dxa"/>
            <w:noWrap/>
          </w:tcPr>
          <w:p w14:paraId="1BB5B4D7">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Energy Forecasting and Planning</w:t>
            </w:r>
          </w:p>
        </w:tc>
      </w:tr>
      <w:tr w14:paraId="7FA0BC0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58973C4B">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3CF0DED1">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Studies on Sustainable Energy Development</w:t>
            </w:r>
          </w:p>
        </w:tc>
      </w:tr>
      <w:tr w14:paraId="504B99A0">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545A8361">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2F6EFF79">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Small Modular Reactors (SMR)</w:t>
            </w:r>
          </w:p>
        </w:tc>
      </w:tr>
      <w:tr w14:paraId="0A49179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restart"/>
            <w:noWrap/>
          </w:tcPr>
          <w:p w14:paraId="7F5172B3">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Nuclear HRD</w:t>
            </w:r>
          </w:p>
        </w:tc>
        <w:tc>
          <w:tcPr>
            <w:tcW w:w="6232" w:type="dxa"/>
            <w:noWrap/>
          </w:tcPr>
          <w:p w14:paraId="72AA4C96">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Human Resource Development</w:t>
            </w:r>
          </w:p>
        </w:tc>
      </w:tr>
      <w:tr w14:paraId="45E5E967">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30" w:hRule="atLeast"/>
        </w:trPr>
        <w:tc>
          <w:tcPr>
            <w:tcW w:w="2268" w:type="dxa"/>
            <w:vMerge w:val="continue"/>
            <w:noWrap/>
          </w:tcPr>
          <w:p w14:paraId="311AFADC">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73169F30">
            <w:pPr>
              <w:widowControl/>
              <w:wordWrap/>
              <w:autoSpaceDE/>
              <w:autoSpaceDN/>
              <w:spacing w:after="0" w:line="240" w:lineRule="auto"/>
              <w:jc w:val="left"/>
              <w:rPr>
                <w:rFonts w:ascii="맑은 고딕" w:hAnsi="맑은 고딕" w:eastAsia="맑은 고딕" w:cs="굴림"/>
                <w:color w:val="000000"/>
                <w:kern w:val="0"/>
              </w:rPr>
            </w:pPr>
            <w:r>
              <w:rPr>
                <w:rFonts w:hint="eastAsia" w:ascii="맑은 고딕" w:hAnsi="맑은 고딕" w:eastAsia="맑은 고딕" w:cs="굴림"/>
                <w:color w:val="000000"/>
                <w:kern w:val="0"/>
              </w:rPr>
              <w:t>Educational Collaboration</w:t>
            </w:r>
          </w:p>
        </w:tc>
      </w:tr>
      <w:tr w14:paraId="2D868E4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83" w:hRule="atLeast"/>
        </w:trPr>
        <w:tc>
          <w:tcPr>
            <w:tcW w:w="2268" w:type="dxa"/>
            <w:vMerge w:val="restart"/>
            <w:noWrap/>
          </w:tcPr>
          <w:p w14:paraId="2037DCBA">
            <w:pPr>
              <w:widowControl/>
              <w:wordWrap/>
              <w:autoSpaceDE/>
              <w:autoSpaceDN/>
              <w:spacing w:after="0" w:line="240" w:lineRule="auto"/>
              <w:jc w:val="left"/>
              <w:rPr>
                <w:rFonts w:ascii="맑은 고딕" w:hAnsi="맑은 고딕" w:eastAsia="맑은 고딕" w:cs="굴림"/>
                <w:b/>
                <w:bCs/>
                <w:color w:val="000000"/>
                <w:kern w:val="0"/>
              </w:rPr>
            </w:pPr>
            <w:r>
              <w:rPr>
                <w:rFonts w:hint="eastAsia" w:ascii="맑은 고딕" w:hAnsi="맑은 고딕" w:eastAsia="맑은 고딕" w:cs="굴림"/>
                <w:b/>
                <w:bCs/>
                <w:color w:val="000000"/>
                <w:kern w:val="0"/>
              </w:rPr>
              <w:t>Others</w:t>
            </w:r>
          </w:p>
        </w:tc>
        <w:tc>
          <w:tcPr>
            <w:tcW w:w="6232" w:type="dxa"/>
            <w:noWrap/>
          </w:tcPr>
          <w:p w14:paraId="1A1B89EA">
            <w:pPr>
              <w:widowControl/>
              <w:wordWrap/>
              <w:autoSpaceDE/>
              <w:autoSpaceDN/>
              <w:spacing w:after="0" w:line="240" w:lineRule="auto"/>
              <w:jc w:val="left"/>
              <w:rPr>
                <w:rFonts w:ascii="맑은 고딕" w:hAnsi="맑은 고딕" w:eastAsia="맑은 고딕" w:cs="굴림"/>
                <w:color w:val="000000"/>
                <w:kern w:val="0"/>
              </w:rPr>
            </w:pPr>
            <w:r>
              <w:rPr>
                <w:rFonts w:ascii="맑은 고딕" w:hAnsi="맑은 고딕" w:eastAsia="맑은 고딕" w:cs="굴림"/>
                <w:color w:val="000000"/>
                <w:kern w:val="0"/>
              </w:rPr>
              <w:t>Accelerator Technology</w:t>
            </w:r>
          </w:p>
        </w:tc>
      </w:tr>
      <w:tr w14:paraId="497ED800">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82" w:hRule="atLeast"/>
        </w:trPr>
        <w:tc>
          <w:tcPr>
            <w:tcW w:w="2268" w:type="dxa"/>
            <w:vMerge w:val="continue"/>
            <w:noWrap/>
          </w:tcPr>
          <w:p w14:paraId="1E0D2372">
            <w:pPr>
              <w:widowControl/>
              <w:wordWrap/>
              <w:autoSpaceDE/>
              <w:autoSpaceDN/>
              <w:spacing w:after="0" w:line="240" w:lineRule="auto"/>
              <w:jc w:val="left"/>
              <w:rPr>
                <w:rFonts w:ascii="맑은 고딕" w:hAnsi="맑은 고딕" w:eastAsia="맑은 고딕" w:cs="굴림"/>
                <w:b/>
                <w:bCs/>
                <w:color w:val="000000"/>
                <w:kern w:val="0"/>
              </w:rPr>
            </w:pPr>
          </w:p>
        </w:tc>
        <w:tc>
          <w:tcPr>
            <w:tcW w:w="6232" w:type="dxa"/>
            <w:noWrap/>
          </w:tcPr>
          <w:p w14:paraId="7915843C">
            <w:pPr>
              <w:widowControl/>
              <w:wordWrap/>
              <w:autoSpaceDE/>
              <w:autoSpaceDN/>
              <w:spacing w:after="0" w:line="240" w:lineRule="auto"/>
              <w:jc w:val="left"/>
              <w:rPr>
                <w:rFonts w:ascii="맑은 고딕" w:hAnsi="맑은 고딕" w:eastAsia="맑은 고딕" w:cs="굴림"/>
                <w:color w:val="000000"/>
                <w:kern w:val="0"/>
              </w:rPr>
            </w:pPr>
            <w:r>
              <w:rPr>
                <w:rFonts w:ascii="맑은 고딕" w:hAnsi="맑은 고딕" w:eastAsia="맑은 고딕" w:cs="굴림"/>
                <w:color w:val="000000"/>
                <w:kern w:val="0"/>
              </w:rPr>
              <w:t>Accelerator applications</w:t>
            </w:r>
          </w:p>
        </w:tc>
      </w:tr>
    </w:tbl>
    <w:p w14:paraId="6AF4258C">
      <w:pPr>
        <w:rPr>
          <w:rFonts w:ascii="Times New Roman" w:hAnsi="Times New Roman" w:cs="Times New Roman"/>
          <w:b/>
          <w:sz w:val="24"/>
          <w:szCs w:val="24"/>
        </w:rPr>
      </w:pPr>
    </w:p>
    <w:p w14:paraId="722050A8">
      <w:pPr>
        <w:rPr>
          <w:rFonts w:ascii="Times New Roman" w:hAnsi="Times New Roman" w:cs="Times New Roman"/>
          <w:b/>
          <w:sz w:val="24"/>
          <w:szCs w:val="24"/>
        </w:rPr>
      </w:pPr>
    </w:p>
    <w:sectPr>
      <w:pgSz w:w="11906" w:h="16838"/>
      <w:pgMar w:top="1701" w:right="1440" w:bottom="1440" w:left="144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맑은 고딕">
    <w:panose1 w:val="020B0503020000020004"/>
    <w:charset w:val="81"/>
    <w:family w:val="modern"/>
    <w:pitch w:val="default"/>
    <w:sig w:usb0="9000002F" w:usb1="29D77CFB" w:usb2="00000012" w:usb3="00000000" w:csb0="00080001" w:csb1="00000000"/>
  </w:font>
  <w:font w:name="굴림">
    <w:panose1 w:val="020B0600000101010101"/>
    <w:charset w:val="81"/>
    <w:family w:val="modern"/>
    <w:pitch w:val="default"/>
    <w:sig w:usb0="B00002AF" w:usb1="69D77CFB" w:usb2="00000030" w:usb3="00000000" w:csb0="4008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C2126D"/>
    <w:multiLevelType w:val="multilevel"/>
    <w:tmpl w:val="26C2126D"/>
    <w:lvl w:ilvl="0" w:tentative="0">
      <w:start w:val="0"/>
      <w:numFmt w:val="bullet"/>
      <w:lvlText w:val="-"/>
      <w:lvlJc w:val="left"/>
      <w:pPr>
        <w:ind w:left="760" w:hanging="360"/>
      </w:pPr>
      <w:rPr>
        <w:rFonts w:hint="default" w:ascii="Times New Roman" w:hAnsi="Times New Roman" w:cs="Times New Roman" w:eastAsiaTheme="minorEastAsia"/>
      </w:rPr>
    </w:lvl>
    <w:lvl w:ilvl="1" w:tentative="0">
      <w:start w:val="1"/>
      <w:numFmt w:val="bullet"/>
      <w:lvlText w:val=""/>
      <w:lvlJc w:val="left"/>
      <w:pPr>
        <w:ind w:left="1200" w:hanging="400"/>
      </w:pPr>
      <w:rPr>
        <w:rFonts w:hint="default" w:ascii="Wingdings" w:hAnsi="Wingdings"/>
      </w:rPr>
    </w:lvl>
    <w:lvl w:ilvl="2" w:tentative="0">
      <w:start w:val="1"/>
      <w:numFmt w:val="bullet"/>
      <w:lvlText w:val=""/>
      <w:lvlJc w:val="left"/>
      <w:pPr>
        <w:ind w:left="1600" w:hanging="400"/>
      </w:pPr>
      <w:rPr>
        <w:rFonts w:hint="default" w:ascii="Wingdings" w:hAnsi="Wingdings"/>
      </w:rPr>
    </w:lvl>
    <w:lvl w:ilvl="3" w:tentative="0">
      <w:start w:val="1"/>
      <w:numFmt w:val="bullet"/>
      <w:lvlText w:val=""/>
      <w:lvlJc w:val="left"/>
      <w:pPr>
        <w:ind w:left="2000" w:hanging="400"/>
      </w:pPr>
      <w:rPr>
        <w:rFonts w:hint="default" w:ascii="Wingdings" w:hAnsi="Wingdings"/>
      </w:rPr>
    </w:lvl>
    <w:lvl w:ilvl="4" w:tentative="0">
      <w:start w:val="1"/>
      <w:numFmt w:val="bullet"/>
      <w:lvlText w:val=""/>
      <w:lvlJc w:val="left"/>
      <w:pPr>
        <w:ind w:left="2400" w:hanging="400"/>
      </w:pPr>
      <w:rPr>
        <w:rFonts w:hint="default" w:ascii="Wingdings" w:hAnsi="Wingdings"/>
      </w:rPr>
    </w:lvl>
    <w:lvl w:ilvl="5" w:tentative="0">
      <w:start w:val="1"/>
      <w:numFmt w:val="bullet"/>
      <w:lvlText w:val=""/>
      <w:lvlJc w:val="left"/>
      <w:pPr>
        <w:ind w:left="2800" w:hanging="400"/>
      </w:pPr>
      <w:rPr>
        <w:rFonts w:hint="default" w:ascii="Wingdings" w:hAnsi="Wingdings"/>
      </w:rPr>
    </w:lvl>
    <w:lvl w:ilvl="6" w:tentative="0">
      <w:start w:val="1"/>
      <w:numFmt w:val="bullet"/>
      <w:lvlText w:val=""/>
      <w:lvlJc w:val="left"/>
      <w:pPr>
        <w:ind w:left="3200" w:hanging="400"/>
      </w:pPr>
      <w:rPr>
        <w:rFonts w:hint="default" w:ascii="Wingdings" w:hAnsi="Wingdings"/>
      </w:rPr>
    </w:lvl>
    <w:lvl w:ilvl="7" w:tentative="0">
      <w:start w:val="1"/>
      <w:numFmt w:val="bullet"/>
      <w:lvlText w:val=""/>
      <w:lvlJc w:val="left"/>
      <w:pPr>
        <w:ind w:left="3600" w:hanging="400"/>
      </w:pPr>
      <w:rPr>
        <w:rFonts w:hint="default" w:ascii="Wingdings" w:hAnsi="Wingdings"/>
      </w:rPr>
    </w:lvl>
    <w:lvl w:ilvl="8" w:tentative="0">
      <w:start w:val="1"/>
      <w:numFmt w:val="bullet"/>
      <w:lvlText w:val=""/>
      <w:lvlJc w:val="left"/>
      <w:pPr>
        <w:ind w:left="4000" w:hanging="40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800"/>
  <w:displayHorizontalDrawingGridEvery w:val="0"/>
  <w:displayVerticalDrawingGridEvery w:val="2"/>
  <w:noPunctuationKerning w:val="1"/>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0D0"/>
    <w:rsid w:val="00035383"/>
    <w:rsid w:val="000510BA"/>
    <w:rsid w:val="00087E7F"/>
    <w:rsid w:val="000920CA"/>
    <w:rsid w:val="000A328E"/>
    <w:rsid w:val="000C3186"/>
    <w:rsid w:val="000C32B9"/>
    <w:rsid w:val="000D6CED"/>
    <w:rsid w:val="000E34F1"/>
    <w:rsid w:val="001026C8"/>
    <w:rsid w:val="00136F90"/>
    <w:rsid w:val="001564C7"/>
    <w:rsid w:val="001A6828"/>
    <w:rsid w:val="001B4439"/>
    <w:rsid w:val="001B65AB"/>
    <w:rsid w:val="001D3913"/>
    <w:rsid w:val="001E3811"/>
    <w:rsid w:val="00226BCD"/>
    <w:rsid w:val="002638EE"/>
    <w:rsid w:val="00274BC4"/>
    <w:rsid w:val="002A241D"/>
    <w:rsid w:val="003044C3"/>
    <w:rsid w:val="00327730"/>
    <w:rsid w:val="003421C0"/>
    <w:rsid w:val="00347AFA"/>
    <w:rsid w:val="00362938"/>
    <w:rsid w:val="00364F7D"/>
    <w:rsid w:val="00370E79"/>
    <w:rsid w:val="00374E24"/>
    <w:rsid w:val="003759E0"/>
    <w:rsid w:val="003B2AF4"/>
    <w:rsid w:val="003E31D2"/>
    <w:rsid w:val="003F13C6"/>
    <w:rsid w:val="00405DF8"/>
    <w:rsid w:val="00422C3E"/>
    <w:rsid w:val="004300E6"/>
    <w:rsid w:val="0043377E"/>
    <w:rsid w:val="00442A12"/>
    <w:rsid w:val="00496B7F"/>
    <w:rsid w:val="004B4CE2"/>
    <w:rsid w:val="00527744"/>
    <w:rsid w:val="00566214"/>
    <w:rsid w:val="00570C96"/>
    <w:rsid w:val="005D7479"/>
    <w:rsid w:val="005D7811"/>
    <w:rsid w:val="006056D1"/>
    <w:rsid w:val="00634AAE"/>
    <w:rsid w:val="00660BE2"/>
    <w:rsid w:val="0067148A"/>
    <w:rsid w:val="00681CC6"/>
    <w:rsid w:val="0068578E"/>
    <w:rsid w:val="006C1705"/>
    <w:rsid w:val="006E18BD"/>
    <w:rsid w:val="006F0D93"/>
    <w:rsid w:val="0070616B"/>
    <w:rsid w:val="00763604"/>
    <w:rsid w:val="00844AD2"/>
    <w:rsid w:val="00865FDD"/>
    <w:rsid w:val="008A09F8"/>
    <w:rsid w:val="008F07CF"/>
    <w:rsid w:val="00926363"/>
    <w:rsid w:val="009269D2"/>
    <w:rsid w:val="0093768E"/>
    <w:rsid w:val="00972BF5"/>
    <w:rsid w:val="00A45032"/>
    <w:rsid w:val="00A70CB2"/>
    <w:rsid w:val="00AD7F22"/>
    <w:rsid w:val="00AE71E9"/>
    <w:rsid w:val="00AF09DF"/>
    <w:rsid w:val="00B077A6"/>
    <w:rsid w:val="00B43EF9"/>
    <w:rsid w:val="00B57148"/>
    <w:rsid w:val="00C0283A"/>
    <w:rsid w:val="00C05FE4"/>
    <w:rsid w:val="00C371A2"/>
    <w:rsid w:val="00C5279F"/>
    <w:rsid w:val="00C769BF"/>
    <w:rsid w:val="00C920D0"/>
    <w:rsid w:val="00D3482F"/>
    <w:rsid w:val="00D44DC9"/>
    <w:rsid w:val="00D57ED1"/>
    <w:rsid w:val="00D76CFF"/>
    <w:rsid w:val="00DB0C39"/>
    <w:rsid w:val="00DB2921"/>
    <w:rsid w:val="00E149FD"/>
    <w:rsid w:val="00E44A11"/>
    <w:rsid w:val="00E739E0"/>
    <w:rsid w:val="00EB5DE6"/>
    <w:rsid w:val="00EB6198"/>
    <w:rsid w:val="00EF6D2D"/>
    <w:rsid w:val="00F00B15"/>
    <w:rsid w:val="00F022CF"/>
    <w:rsid w:val="7FE05B6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spacing w:after="160" w:line="259" w:lineRule="auto"/>
      <w:jc w:val="both"/>
    </w:pPr>
    <w:rPr>
      <w:rFonts w:asciiTheme="minorHAnsi" w:hAnsiTheme="minorHAnsi" w:eastAsiaTheme="minorEastAsia" w:cstheme="minorBidi"/>
      <w:kern w:val="2"/>
      <w:szCs w:val="22"/>
      <w:lang w:val="en-US" w:eastAsia="ko-K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9"/>
    <w:semiHidden/>
    <w:unhideWhenUsed/>
    <w:qFormat/>
    <w:uiPriority w:val="99"/>
    <w:pPr>
      <w:spacing w:after="0" w:line="240" w:lineRule="auto"/>
    </w:pPr>
    <w:rPr>
      <w:rFonts w:ascii="맑은 고딕" w:eastAsia="맑은 고딕"/>
      <w:sz w:val="18"/>
      <w:szCs w:val="18"/>
    </w:rPr>
  </w:style>
  <w:style w:type="paragraph" w:styleId="5">
    <w:name w:val="footer"/>
    <w:basedOn w:val="1"/>
    <w:link w:val="10"/>
    <w:unhideWhenUsed/>
    <w:qFormat/>
    <w:uiPriority w:val="99"/>
    <w:pPr>
      <w:tabs>
        <w:tab w:val="center" w:pos="4513"/>
        <w:tab w:val="right" w:pos="9026"/>
      </w:tabs>
      <w:snapToGrid w:val="0"/>
    </w:pPr>
  </w:style>
  <w:style w:type="paragraph" w:styleId="6">
    <w:name w:val="header"/>
    <w:basedOn w:val="1"/>
    <w:link w:val="9"/>
    <w:unhideWhenUsed/>
    <w:qFormat/>
    <w:uiPriority w:val="99"/>
    <w:pPr>
      <w:tabs>
        <w:tab w:val="center" w:pos="4513"/>
        <w:tab w:val="right" w:pos="9026"/>
      </w:tabs>
      <w:snapToGrid w:val="0"/>
    </w:pPr>
  </w:style>
  <w:style w:type="character" w:styleId="7">
    <w:name w:val="Hyperlink"/>
    <w:basedOn w:val="2"/>
    <w:semiHidden/>
    <w:unhideWhenUsed/>
    <w:uiPriority w:val="99"/>
    <w:rPr>
      <w:color w:val="0000FF"/>
      <w:u w:val="single"/>
    </w:rPr>
  </w:style>
  <w:style w:type="table" w:styleId="8">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머리글 Char"/>
    <w:basedOn w:val="2"/>
    <w:link w:val="6"/>
    <w:qFormat/>
    <w:uiPriority w:val="99"/>
  </w:style>
  <w:style w:type="character" w:customStyle="1" w:styleId="10">
    <w:name w:val="바닥글 Char"/>
    <w:basedOn w:val="2"/>
    <w:link w:val="5"/>
    <w:uiPriority w:val="99"/>
  </w:style>
  <w:style w:type="paragraph" w:styleId="11">
    <w:name w:val="List Paragraph"/>
    <w:basedOn w:val="1"/>
    <w:qFormat/>
    <w:uiPriority w:val="34"/>
    <w:pPr>
      <w:ind w:left="800" w:leftChars="400"/>
    </w:pPr>
  </w:style>
  <w:style w:type="table" w:customStyle="1" w:styleId="12">
    <w:name w:val="Plain Table 3"/>
    <w:basedOn w:val="3"/>
    <w:qFormat/>
    <w:uiPriority w:val="43"/>
    <w:pPr>
      <w:spacing w:after="0" w:line="240" w:lineRule="auto"/>
    </w:p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13">
    <w:name w:val="Plain Table 2"/>
    <w:basedOn w:val="3"/>
    <w:qFormat/>
    <w:uiPriority w:val="42"/>
    <w:pPr>
      <w:spacing w:after="0" w:line="240" w:lineRule="auto"/>
    </w:p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14">
    <w:name w:val="Grid Table 1 Light"/>
    <w:basedOn w:val="3"/>
    <w:qFormat/>
    <w:uiPriority w:val="46"/>
    <w:pPr>
      <w:spacing w:after="0"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paragraph" w:customStyle="1" w:styleId="15">
    <w:name w:val="td"/>
    <w:basedOn w:val="1"/>
    <w:qFormat/>
    <w:uiPriority w:val="0"/>
    <w:pPr>
      <w:wordWrap/>
      <w:spacing w:after="0" w:line="240" w:lineRule="auto"/>
      <w:textAlignment w:val="center"/>
    </w:pPr>
    <w:rPr>
      <w:rFonts w:ascii="맑은 고딕" w:hAnsi="굴림" w:eastAsia="굴림" w:cs="굴림"/>
      <w:color w:val="000000"/>
      <w:kern w:val="0"/>
      <w:sz w:val="22"/>
    </w:rPr>
  </w:style>
  <w:style w:type="paragraph" w:customStyle="1" w:styleId="16">
    <w:name w:val="xl66"/>
    <w:basedOn w:val="1"/>
    <w:qFormat/>
    <w:uiPriority w:val="0"/>
    <w:pPr>
      <w:wordWrap/>
      <w:spacing w:after="0" w:line="240" w:lineRule="auto"/>
      <w:jc w:val="left"/>
      <w:textAlignment w:val="center"/>
    </w:pPr>
    <w:rPr>
      <w:rFonts w:ascii="맑은 고딕" w:hAnsi="굴림" w:eastAsia="굴림" w:cs="굴림"/>
      <w:color w:val="000000"/>
      <w:kern w:val="0"/>
      <w:sz w:val="22"/>
    </w:rPr>
  </w:style>
  <w:style w:type="paragraph" w:customStyle="1" w:styleId="17">
    <w:name w:val="xl70"/>
    <w:basedOn w:val="1"/>
    <w:qFormat/>
    <w:uiPriority w:val="0"/>
    <w:pPr>
      <w:wordWrap/>
      <w:spacing w:after="0" w:line="240" w:lineRule="auto"/>
      <w:jc w:val="left"/>
      <w:textAlignment w:val="center"/>
    </w:pPr>
    <w:rPr>
      <w:rFonts w:ascii="Arial" w:hAnsi="굴림" w:eastAsia="굴림" w:cs="굴림"/>
      <w:color w:val="4C4C4C"/>
      <w:kern w:val="0"/>
      <w:sz w:val="22"/>
    </w:rPr>
  </w:style>
  <w:style w:type="paragraph" w:customStyle="1" w:styleId="18">
    <w:name w:val="xl65"/>
    <w:basedOn w:val="1"/>
    <w:qFormat/>
    <w:uiPriority w:val="0"/>
    <w:pPr>
      <w:wordWrap/>
      <w:spacing w:after="0" w:line="240" w:lineRule="auto"/>
      <w:jc w:val="left"/>
      <w:textAlignment w:val="center"/>
    </w:pPr>
    <w:rPr>
      <w:rFonts w:ascii="맑은 고딕" w:hAnsi="굴림" w:eastAsia="굴림" w:cs="굴림"/>
      <w:b/>
      <w:bCs/>
      <w:color w:val="000000"/>
      <w:kern w:val="0"/>
      <w:sz w:val="22"/>
    </w:rPr>
  </w:style>
  <w:style w:type="character" w:customStyle="1" w:styleId="19">
    <w:name w:val="풍선 도움말 텍스트 Char"/>
    <w:basedOn w:val="2"/>
    <w:link w:val="4"/>
    <w:semiHidden/>
    <w:qFormat/>
    <w:uiPriority w:val="99"/>
    <w:rPr>
      <w:rFonts w:ascii="맑은 고딕" w:eastAsia="맑은 고딕"/>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545</Words>
  <Characters>3112</Characters>
  <Lines>25</Lines>
  <Paragraphs>7</Paragraphs>
  <TotalTime>75</TotalTime>
  <ScaleCrop>false</ScaleCrop>
  <LinksUpToDate>false</LinksUpToDate>
  <CharactersWithSpaces>3650</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2024-11-26T07:53:00Z</dcterms:created>
  <dc:creator>진석 한</dc:creator>
  <cp:lastModifiedBy>WPS_1665237243</cp:lastModifiedBy>
  <cp:lastPrinted>2024-08-22T05:13:00Z</cp:lastPrinted>
  <dcterms:modified xsi:type="dcterms:W3CDTF">2024-11-27T02:22:20Z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0574CF72CDD348A1B03B8AE14405D3C5_12</vt:lpwstr>
  </property>
</Properties>
</file>